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512838" w:rsidTr="00802B1B">
        <w:trPr>
          <w:trHeight w:val="558"/>
        </w:trPr>
        <w:tc>
          <w:tcPr>
            <w:tcW w:w="4672" w:type="dxa"/>
          </w:tcPr>
          <w:p w:rsidR="00512838" w:rsidRPr="002A5E92" w:rsidRDefault="00512838" w:rsidP="003138FF">
            <w:pPr>
              <w:jc w:val="center"/>
              <w:rPr>
                <w:b/>
                <w:color w:val="FF0000"/>
                <w:sz w:val="24"/>
                <w:szCs w:val="24"/>
              </w:rPr>
            </w:pPr>
            <w:r w:rsidRPr="002A5E92">
              <w:rPr>
                <w:b/>
                <w:color w:val="FF0000"/>
                <w:sz w:val="24"/>
                <w:szCs w:val="24"/>
              </w:rPr>
              <w:t>Наименование СИЗ</w:t>
            </w:r>
          </w:p>
        </w:tc>
        <w:tc>
          <w:tcPr>
            <w:tcW w:w="4673" w:type="dxa"/>
          </w:tcPr>
          <w:p w:rsidR="00512838" w:rsidRPr="002A5E92" w:rsidRDefault="00512838" w:rsidP="003138FF">
            <w:pPr>
              <w:jc w:val="center"/>
              <w:rPr>
                <w:b/>
                <w:color w:val="FF0000"/>
                <w:sz w:val="24"/>
                <w:szCs w:val="24"/>
              </w:rPr>
            </w:pPr>
            <w:r w:rsidRPr="002A5E92">
              <w:rPr>
                <w:b/>
                <w:color w:val="FF0000"/>
                <w:sz w:val="24"/>
                <w:szCs w:val="24"/>
              </w:rPr>
              <w:t>Техническое описание</w:t>
            </w:r>
          </w:p>
        </w:tc>
      </w:tr>
      <w:tr w:rsidR="008C0F0A" w:rsidTr="0036619E">
        <w:tc>
          <w:tcPr>
            <w:tcW w:w="9345" w:type="dxa"/>
            <w:gridSpan w:val="2"/>
          </w:tcPr>
          <w:p w:rsidR="008C0F0A" w:rsidRPr="00437E5D" w:rsidRDefault="00802B1B"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Белье термостойкое для ПЧ – 18</w:t>
            </w:r>
            <w:r w:rsidR="008C0F0A" w:rsidRPr="00437E5D">
              <w:rPr>
                <w:rFonts w:ascii="Times New Roman" w:hAnsi="Times New Roman" w:cs="Times New Roman"/>
                <w:b/>
                <w:color w:val="FF0000"/>
                <w:sz w:val="20"/>
                <w:szCs w:val="20"/>
                <w:u w:val="single"/>
              </w:rPr>
              <w:t xml:space="preserve"> комплектов.</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Комплект термостойкого белья для пожарных из трикотажного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полотна, используемый в комплекте со специальной защитной одеждой пожарного и предназначенный для дополнительной защиты пожарного и впитывания потоотделений. Сертифицировано в соответствии с Федеральным законом от 22 июля 2008 года №123–ФЗ «Технический регламент о требованиях пожарной безопасности» путем исполнения требований ГОСТ Р 53264-2009 «Техника пожарная. Специальная защитная одежда пожарного. Общие технические требования. Методы испытаний».  Имеет экспертное заключение на соответствие установленным гигиеническим правилам и нормативам. Белье состоит их фуфайки с длинными рукавами и кальсон. Фуфайка с круглой горловиной, обработанной воротником-стойкой, с рукавами покроя реглан с притачными манжетами. Кальсоны прямого силуэта с притачным поясом на эластичной ленте и гульфиком. Низ штанины обрабатывается притачными манжетами, фиксирующими их на щиколотках. Ширина пояса регулируется по объему талии при помощи эластичной ленты. Швы дополнительно отстрочены огнестойкой нитью, что повышает износостойкость изделия. Белье должно изготавливаться из термостойкого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трикотажного полотна. Показатели значений:</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поверхностная плотность, г/м2, не менее 290 не более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разрывная нагрузка: по основе (длине), Н, не менее 500; по утку (ширине), Н, не менее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температуры окружающей среды до 300℃, не менее 300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открытого пламени, с, не менее 15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усадка после намокания и высушивания: по основе (длине), %, не более 2,5; по утку (ширине), %, не менее 2,5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теплового потока 5 кВт/м2, с, не менее 240.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ГОСТ 53264-2009.</w:t>
            </w:r>
          </w:p>
        </w:tc>
      </w:tr>
      <w:tr w:rsidR="008C0F0A" w:rsidTr="0036619E">
        <w:tc>
          <w:tcPr>
            <w:tcW w:w="9345" w:type="dxa"/>
            <w:gridSpan w:val="2"/>
          </w:tcPr>
          <w:p w:rsidR="008C0F0A" w:rsidRPr="00437E5D" w:rsidRDefault="008C0F0A"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Боевая одежда</w:t>
            </w:r>
            <w:r w:rsidR="00802B1B" w:rsidRPr="00437E5D">
              <w:rPr>
                <w:rFonts w:ascii="Times New Roman" w:hAnsi="Times New Roman" w:cs="Times New Roman"/>
                <w:b/>
                <w:color w:val="FF0000"/>
                <w:sz w:val="20"/>
                <w:szCs w:val="20"/>
                <w:u w:val="single"/>
              </w:rPr>
              <w:t xml:space="preserve"> пожарного рядового состава – 6</w:t>
            </w:r>
            <w:r w:rsidRPr="00437E5D">
              <w:rPr>
                <w:rFonts w:ascii="Times New Roman" w:hAnsi="Times New Roman" w:cs="Times New Roman"/>
                <w:b/>
                <w:color w:val="FF0000"/>
                <w:sz w:val="20"/>
                <w:szCs w:val="20"/>
                <w:u w:val="single"/>
              </w:rPr>
              <w:t xml:space="preserve"> комплектов.</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Функциональные, технические, качественные характеристики:</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Боевая одежда пожарного для различных климатических районов, соответствует требованиям ГОСТ Р 53264-2009 «Техника пожарная. Специальная защитная одежда пожарного. Общие технические требования. Методы испытаний», имеет сертификат соответствия Федеральному закону от 22.07.2008 № 123-ФЗ.  БОП предназначена для использования в климатических районах с температурой воздуха от (не более) минус 40 до (не менее) плюс 40 ºС. </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БОП изготавливается из материала, выполненного из 100% комплексной параарамидной нити, с нанесением с тыльной стороны теплостойким полимерным покрытием на основе каучуков спецназначения. БОП изготавливается для рядового (вид Б) состава пожарной охраны. БОП состоит из куртки и брюк со съёмными теплоизоляционными подкладками. Куртка БОП прямого силуэта с центральной бортовой застежкой на текстильную застежку и цельнокроеным водозащитным клапаном, застегивающимся на три карабина. Спинка прямая, с фигурными подрезами - складками параллельно линии проймы, обеспечивающими дополнительную свободу движения. В верхней части спинки расположена надпись: «ПОЖАРНАЯ ОХРАНА» (высота букв не менее 45мм), изготовленная из материала с люминесцентным покрытием. В верхней части левой полочки прорезной карман с вертикальным входом для радиостанции, с клапаном, застёгивающимся на текстильную застежку. </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На полочках и спинке по линии талии расположены три шлёвки для спасательного пояса. Воротник-стойка. С левой стороны воротника настрочен ветрозащитный клапан. Внутренняя сторона воротника - стойки – хлопчатобумажная ткань. Рукава </w:t>
            </w:r>
            <w:proofErr w:type="spellStart"/>
            <w:r w:rsidRPr="00802B1B">
              <w:rPr>
                <w:rFonts w:ascii="Times New Roman" w:hAnsi="Times New Roman" w:cs="Times New Roman"/>
                <w:sz w:val="20"/>
                <w:szCs w:val="20"/>
              </w:rPr>
              <w:t>втачные</w:t>
            </w:r>
            <w:proofErr w:type="spellEnd"/>
            <w:r w:rsidRPr="00802B1B">
              <w:rPr>
                <w:rFonts w:ascii="Times New Roman" w:hAnsi="Times New Roman" w:cs="Times New Roman"/>
                <w:sz w:val="20"/>
                <w:szCs w:val="20"/>
              </w:rPr>
              <w:t>, на которых в области подмышечных впадин расположены вентиляционные отверстия (4 шт.). По низу рукавов расположены трикотажные напульсники. На полочках и спинке по линии груди, по низу куртки настрочена двухцветная сигнальная лента шириной 70 (+/- 5) мм. Площадь накладок на куртке не менее 0,200 м².</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Брюки прямого силуэта, с двумя боковыми карманами, без боковых швов. Брюки с цельнокроеным поясом, застёгивающимся</w:t>
            </w:r>
            <w:r w:rsidR="00F630D6" w:rsidRPr="00802B1B">
              <w:rPr>
                <w:rFonts w:ascii="Times New Roman" w:hAnsi="Times New Roman" w:cs="Times New Roman"/>
                <w:sz w:val="20"/>
                <w:szCs w:val="20"/>
              </w:rPr>
              <w:t xml:space="preserve"> </w:t>
            </w:r>
            <w:proofErr w:type="gramStart"/>
            <w:r w:rsidR="00F630D6" w:rsidRPr="00802B1B">
              <w:rPr>
                <w:rFonts w:ascii="Times New Roman" w:hAnsi="Times New Roman" w:cs="Times New Roman"/>
                <w:sz w:val="20"/>
                <w:szCs w:val="20"/>
              </w:rPr>
              <w:t xml:space="preserve">на </w:t>
            </w:r>
            <w:r w:rsidRPr="00802B1B">
              <w:rPr>
                <w:rFonts w:ascii="Times New Roman" w:hAnsi="Times New Roman" w:cs="Times New Roman"/>
                <w:sz w:val="20"/>
                <w:szCs w:val="20"/>
              </w:rPr>
              <w:t>пату</w:t>
            </w:r>
            <w:proofErr w:type="gramEnd"/>
            <w:r w:rsidRPr="00802B1B">
              <w:rPr>
                <w:rFonts w:ascii="Times New Roman" w:hAnsi="Times New Roman" w:cs="Times New Roman"/>
                <w:sz w:val="20"/>
                <w:szCs w:val="20"/>
              </w:rPr>
              <w:t xml:space="preserve"> с текстильной застёжкой. Длина пояса регулируется ременной лентой и полукольцами в области боковых швов. Гульфик застёгивается на текстильную застёжку и кнопку.  Бретели регулируются по длине при помощи </w:t>
            </w:r>
            <w:proofErr w:type="spellStart"/>
            <w:r w:rsidRPr="00802B1B">
              <w:rPr>
                <w:rFonts w:ascii="Times New Roman" w:hAnsi="Times New Roman" w:cs="Times New Roman"/>
                <w:sz w:val="20"/>
                <w:szCs w:val="20"/>
              </w:rPr>
              <w:t>фастексов</w:t>
            </w:r>
            <w:proofErr w:type="spellEnd"/>
            <w:r w:rsidRPr="00802B1B">
              <w:rPr>
                <w:rFonts w:ascii="Times New Roman" w:hAnsi="Times New Roman" w:cs="Times New Roman"/>
                <w:sz w:val="20"/>
                <w:szCs w:val="20"/>
              </w:rPr>
              <w:t>. В верхней части шаговых швов установлены вентиляционные отверстия (4 шт.).</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В верхней части шаговых швов установлены вентиляционные отверстия (4 шт.).</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По низу брюк настрочена двухцветная сигнальная лента шириной не менее 50 мм. Площадь накладок на брюках не менее 0,052 м². В целях упрощения ухода и увеличения защиты частей БОП, наиболее подверженных загрязнению и влиянию циклических физико-механических нагрузок, по низу рукавов ниже уровня сигнальной ленты, а также нижняя часть брюк изготовлена из ткани с полимерным покрытием, полимерным покрытием наружу (черного цвета), на основе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текстильного полотна. Съёмные теплоизоляционные подкладки куртки и брюк состоят из пакета материалов:</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удвоенного слоя теплоизолятора.</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На левой полочке подкладки куртки расположен внутренний накладной карман. Подкладка куртки соединяется с верхом пуговицами.</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Теплоизоляционная подкладка брюк имеет боковые швы и укороченную длину. Отверстие для гульфика окантовывается. Подкладка брюк соединяется с верхом пуговицами и текстильной застежкой. По низу подкладка брюк крепится на пуговицы. На теплоизоляционной подкладке брюк в области колен имеются вытачки. Требования к материалам БОП (материалу верха и пакету материалов) приведены ниже:</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lastRenderedPageBreak/>
              <w:t xml:space="preserve">1 Поверхностная плотность материала с внутренним полимерным покрытием, г/м2, - 150-400.       2 Разрывная нагрузка: - по основе, Н, не менее 1000 - по утку, Н, не менее 800.    3 Сопротивление раздиранию: - по основе, Н, не менее 80 - по утку, Н, не менее   60.    4 Водонепроницаемость при статическом давлении 1000 мм вод. ст., мин, не менее 1.  5 Устойчивость к многократному изгибу, циклов, не менее 100000.    6 Морозостойкость, </w:t>
            </w:r>
            <w:proofErr w:type="spellStart"/>
            <w:r w:rsidRPr="00802B1B">
              <w:rPr>
                <w:rFonts w:ascii="Times New Roman" w:hAnsi="Times New Roman" w:cs="Times New Roman"/>
                <w:sz w:val="20"/>
                <w:szCs w:val="20"/>
              </w:rPr>
              <w:t>оС</w:t>
            </w:r>
            <w:proofErr w:type="spellEnd"/>
            <w:r w:rsidRPr="00802B1B">
              <w:rPr>
                <w:rFonts w:ascii="Times New Roman" w:hAnsi="Times New Roman" w:cs="Times New Roman"/>
                <w:sz w:val="20"/>
                <w:szCs w:val="20"/>
              </w:rPr>
              <w:t xml:space="preserve">, не выше минус 40.   7 Жесткость, Н, не более 0,2. 8 Прочность связи пленочного покрытия с основой: - по основе, Н/м, не менее 400 - по утку, Н/м, не менее 300.   9 Устойчивость к истиранию, циклов, не менее 5000.   10 Кислородный индекс, % (об.), не менее 28. 11 Усадка после нагревания: - по основе, %, не более 5 - по утку, %, не более 5.  12 Устойчивость к воздействию температуры окружающей среды 300 </w:t>
            </w:r>
            <w:r w:rsidRPr="00802B1B">
              <w:rPr>
                <w:rFonts w:ascii="Times New Roman" w:hAnsi="Times New Roman" w:cs="Times New Roman"/>
                <w:sz w:val="20"/>
                <w:szCs w:val="20"/>
              </w:rPr>
              <w:t xml:space="preserve">С, с, не менее 300.  13 Устойчивость к контакту с нагретыми до 400 </w:t>
            </w:r>
            <w:r w:rsidRPr="00802B1B">
              <w:rPr>
                <w:rFonts w:ascii="Times New Roman" w:hAnsi="Times New Roman" w:cs="Times New Roman"/>
                <w:sz w:val="20"/>
                <w:szCs w:val="20"/>
              </w:rPr>
              <w:t xml:space="preserve"> </w:t>
            </w:r>
            <w:proofErr w:type="gramStart"/>
            <w:r w:rsidRPr="00802B1B">
              <w:rPr>
                <w:rFonts w:ascii="Times New Roman" w:hAnsi="Times New Roman" w:cs="Times New Roman"/>
                <w:sz w:val="20"/>
                <w:szCs w:val="20"/>
              </w:rPr>
              <w:t>С</w:t>
            </w:r>
            <w:proofErr w:type="gramEnd"/>
            <w:r w:rsidRPr="00802B1B">
              <w:rPr>
                <w:rFonts w:ascii="Times New Roman" w:hAnsi="Times New Roman" w:cs="Times New Roman"/>
                <w:sz w:val="20"/>
                <w:szCs w:val="20"/>
              </w:rPr>
              <w:t xml:space="preserve"> твердыми поверхностями, с, не менее 7.  14. Устойчивость к воздействию открытого пламени, с, не менее 15. 15. Устойчивость к воздействию теплового потока: - 5,0 кВт/м2, с, не менее 240 - 40,0 кВт/м2, с, не менее 5.  16 Теплопроводность, Вт/</w:t>
            </w:r>
            <w:proofErr w:type="spellStart"/>
            <w:r w:rsidRPr="00802B1B">
              <w:rPr>
                <w:rFonts w:ascii="Times New Roman" w:hAnsi="Times New Roman" w:cs="Times New Roman"/>
                <w:sz w:val="20"/>
                <w:szCs w:val="20"/>
              </w:rPr>
              <w:t>м.</w:t>
            </w:r>
            <w:r w:rsidRPr="00802B1B">
              <w:rPr>
                <w:rFonts w:ascii="Times New Roman" w:hAnsi="Times New Roman" w:cs="Times New Roman"/>
                <w:sz w:val="20"/>
                <w:szCs w:val="20"/>
              </w:rPr>
              <w:t>C</w:t>
            </w:r>
            <w:proofErr w:type="spellEnd"/>
            <w:r w:rsidRPr="00802B1B">
              <w:rPr>
                <w:rFonts w:ascii="Times New Roman" w:hAnsi="Times New Roman" w:cs="Times New Roman"/>
                <w:sz w:val="20"/>
                <w:szCs w:val="20"/>
              </w:rPr>
              <w:t>, не более 0,060.      Требования эргономики и физиолого-гигиены.</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Конструкция СЗО и используемые материалы должны позволять пожарному эффективно выполнять все виды деятельности при тушении пожаров и проведении аварийно-спасательных работ.</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Масса БОП без дыхательного аппарата должна быть не более 5,0 кг.</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Время надевания БОП не более 27 с.   • Продукция должна иметь санитарно-эпидемиологическое заключение на их соответствие установленным правилам и нормативам.</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 Конструкция БОП, используемые материалы и фурнитура должны препятствовать проникновению в </w:t>
            </w:r>
            <w:proofErr w:type="spellStart"/>
            <w:r w:rsidRPr="00802B1B">
              <w:rPr>
                <w:rFonts w:ascii="Times New Roman" w:hAnsi="Times New Roman" w:cs="Times New Roman"/>
                <w:sz w:val="20"/>
                <w:szCs w:val="20"/>
              </w:rPr>
              <w:t>подкостюмное</w:t>
            </w:r>
            <w:proofErr w:type="spellEnd"/>
            <w:r w:rsidRPr="00802B1B">
              <w:rPr>
                <w:rFonts w:ascii="Times New Roman" w:hAnsi="Times New Roman" w:cs="Times New Roman"/>
                <w:sz w:val="20"/>
                <w:szCs w:val="20"/>
              </w:rPr>
              <w:t xml:space="preserve"> пространство воды, в том числе с добавлением поверхностно-активных веществ.</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Фурнитура, крепящаяся на материале верха БОП, не должна соприкасаться с внутренней поверхностью теплоизоляционной подкладки.</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Конструкция БОП должна обеспечивать возможность ее использования с пожарной каской, средствами индивидуальной защиты органов дыхания и зрения, пожарно-техническим вооружением, радиостанцией и средствами индивидуальной защиты ног пожарного.</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На маркировочной ленте должны быть указаны следующие реквизиты:</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наименование и местонахождение предприятия-изготовителя;</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знак соответствия по ГОСТ Р 53264-2009;</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размер и рост БОП;</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обозначение по защитным свойствам в соответствии с ГОСТ (</w:t>
            </w:r>
            <w:proofErr w:type="spellStart"/>
            <w:r w:rsidRPr="00802B1B">
              <w:rPr>
                <w:rFonts w:ascii="Times New Roman" w:hAnsi="Times New Roman" w:cs="Times New Roman"/>
                <w:sz w:val="20"/>
                <w:szCs w:val="20"/>
              </w:rPr>
              <w:t>Ти</w:t>
            </w:r>
            <w:proofErr w:type="spellEnd"/>
            <w:r w:rsidRPr="00802B1B">
              <w:rPr>
                <w:rFonts w:ascii="Times New Roman" w:hAnsi="Times New Roman" w:cs="Times New Roman"/>
                <w:sz w:val="20"/>
                <w:szCs w:val="20"/>
              </w:rPr>
              <w:t xml:space="preserve">, </w:t>
            </w:r>
            <w:proofErr w:type="spellStart"/>
            <w:r w:rsidRPr="00802B1B">
              <w:rPr>
                <w:rFonts w:ascii="Times New Roman" w:hAnsi="Times New Roman" w:cs="Times New Roman"/>
                <w:sz w:val="20"/>
                <w:szCs w:val="20"/>
              </w:rPr>
              <w:t>Тп</w:t>
            </w:r>
            <w:proofErr w:type="spellEnd"/>
            <w:r w:rsidRPr="00802B1B">
              <w:rPr>
                <w:rFonts w:ascii="Times New Roman" w:hAnsi="Times New Roman" w:cs="Times New Roman"/>
                <w:sz w:val="20"/>
                <w:szCs w:val="20"/>
              </w:rPr>
              <w:t xml:space="preserve"> 400, </w:t>
            </w:r>
            <w:proofErr w:type="spellStart"/>
            <w:r w:rsidRPr="00802B1B">
              <w:rPr>
                <w:rFonts w:ascii="Times New Roman" w:hAnsi="Times New Roman" w:cs="Times New Roman"/>
                <w:sz w:val="20"/>
                <w:szCs w:val="20"/>
              </w:rPr>
              <w:t>Ву</w:t>
            </w:r>
            <w:proofErr w:type="spellEnd"/>
            <w:r w:rsidRPr="00802B1B">
              <w:rPr>
                <w:rFonts w:ascii="Times New Roman" w:hAnsi="Times New Roman" w:cs="Times New Roman"/>
                <w:sz w:val="20"/>
                <w:szCs w:val="20"/>
              </w:rPr>
              <w:t xml:space="preserve">, </w:t>
            </w:r>
            <w:proofErr w:type="spellStart"/>
            <w:r w:rsidRPr="00802B1B">
              <w:rPr>
                <w:rFonts w:ascii="Times New Roman" w:hAnsi="Times New Roman" w:cs="Times New Roman"/>
                <w:sz w:val="20"/>
                <w:szCs w:val="20"/>
              </w:rPr>
              <w:t>Вп</w:t>
            </w:r>
            <w:proofErr w:type="spellEnd"/>
            <w:r w:rsidRPr="00802B1B">
              <w:rPr>
                <w:rFonts w:ascii="Times New Roman" w:hAnsi="Times New Roman" w:cs="Times New Roman"/>
                <w:sz w:val="20"/>
                <w:szCs w:val="20"/>
              </w:rPr>
              <w:t>);</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дата выпуска;</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В комплект поставки должны входить:</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Паспорт на изделие, который должен содержать сведения об изделии и технические данные, инструкцию по эксплуатации и гарантийные обязательства;</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Комплект поставки должен включать материалы, необходимые для ремонта изделия, и руководство по эксплуатации и паспорт, составленные в соответствии с ГОСТ.</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экземпляру на партию).</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ГОСТ Р 53264-2009     Продукция должна соответствовать требованиям ГОСТ Р 53264-2009.</w:t>
            </w:r>
          </w:p>
          <w:p w:rsidR="008C0F0A" w:rsidRPr="00802B1B" w:rsidRDefault="008C0F0A" w:rsidP="008C0F0A">
            <w:pPr>
              <w:rPr>
                <w:rFonts w:ascii="Times New Roman" w:hAnsi="Times New Roman" w:cs="Times New Roman"/>
                <w:sz w:val="20"/>
                <w:szCs w:val="20"/>
              </w:rPr>
            </w:pPr>
          </w:p>
        </w:tc>
      </w:tr>
      <w:tr w:rsidR="00241469" w:rsidTr="008F56E9">
        <w:trPr>
          <w:trHeight w:val="611"/>
        </w:trPr>
        <w:tc>
          <w:tcPr>
            <w:tcW w:w="9345" w:type="dxa"/>
            <w:gridSpan w:val="2"/>
          </w:tcPr>
          <w:p w:rsidR="00836EA5" w:rsidRPr="00437E5D" w:rsidRDefault="00836EA5" w:rsidP="00437E5D">
            <w:pPr>
              <w:pStyle w:val="a4"/>
              <w:numPr>
                <w:ilvl w:val="0"/>
                <w:numId w:val="1"/>
              </w:numPr>
              <w:jc w:val="both"/>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lastRenderedPageBreak/>
              <w:t>Пояс пожарного спасательный – 15 шт.</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Пояс пожарного спасательный (ППС) состоит из двухштыревой пряжки, хомутика, карабинодержателя, шлевки, ленты пояса, накладки. Пряжка со шпильками обеспечивает жесткую фиксацию ППС на талии пожарного. Карабинодержатель служит для надежной связи между ППС и карабином. Конструкция шлевки должна обеспечивать фиксацию карабина на поясе в горизонтальном положении.</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Ширина ленты поясного ремня должна быть не менее 80 мм</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Края деталей из тканых материалов и отверстия в них, а также концы сшивных ниток должны быть заделаны так, чтобы исключить их расплетение.</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Все детали пояса не должны иметь дефектов, ухудшающих внешний вид пояса, наличие острых кромок не допускается.</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Диаметр отверстия карабинодержателя для закрепления карабина должен быть не менее 20 мм.</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Пряжка должна позволять регулировать длину пояса без применения каких-либо вспомогательных приспособлений.</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Хомутик должен обеспечивать удержание свободного конца поясного ремня при застегнутой пряжке.</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Свободный конец поясного ремня не должен перекрывать карабинодержатель.  Требования к комплектности.</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В обязательный комплект поставки должны входить:</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пояс в сборе</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паспорт;</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руководство по эксплуатации по ГОСТ 2.601;</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упаковка.</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копия сертификата соответствия требованиям нормативных документов.</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Требования к маркировке.</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Пояс должен иметь маркировку, содержащую следующие данные:</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наименование (условное обозначение) изделия;</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наименование или товарный знак предприятия-изготовителя;</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 обозначение условного размера;</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lastRenderedPageBreak/>
              <w:t>• дату изготовления (год и месяц).</w:t>
            </w:r>
          </w:p>
          <w:p w:rsidR="00836EA5" w:rsidRPr="00836EA5"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Маркировка должна сохраняться в течение всего срока эксплуатации или до первого ремонта.</w:t>
            </w:r>
          </w:p>
          <w:p w:rsidR="00241469" w:rsidRPr="00802B1B" w:rsidRDefault="00836EA5" w:rsidP="00836EA5">
            <w:pPr>
              <w:jc w:val="both"/>
              <w:rPr>
                <w:rFonts w:ascii="Times New Roman" w:hAnsi="Times New Roman" w:cs="Times New Roman"/>
                <w:sz w:val="20"/>
                <w:szCs w:val="20"/>
              </w:rPr>
            </w:pPr>
            <w:r w:rsidRPr="00836EA5">
              <w:rPr>
                <w:rFonts w:ascii="Times New Roman" w:hAnsi="Times New Roman" w:cs="Times New Roman"/>
                <w:sz w:val="20"/>
                <w:szCs w:val="20"/>
              </w:rPr>
              <w:t>Обязательно наличие заверенной поставщиком копии сертификата соответствия требованиям нормативных документов (один экземпляр на партию).</w:t>
            </w:r>
          </w:p>
        </w:tc>
      </w:tr>
      <w:tr w:rsidR="00293B38" w:rsidTr="008F56E9">
        <w:trPr>
          <w:trHeight w:val="611"/>
        </w:trPr>
        <w:tc>
          <w:tcPr>
            <w:tcW w:w="9345" w:type="dxa"/>
            <w:gridSpan w:val="2"/>
          </w:tcPr>
          <w:p w:rsidR="00293B38" w:rsidRPr="00437E5D" w:rsidRDefault="00293B38" w:rsidP="00437E5D">
            <w:pPr>
              <w:pStyle w:val="a4"/>
              <w:numPr>
                <w:ilvl w:val="0"/>
                <w:numId w:val="1"/>
              </w:numPr>
              <w:jc w:val="both"/>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lastRenderedPageBreak/>
              <w:t>Перчатки химической защиты – 15 пар</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Герметичные перчатки из черного </w:t>
            </w:r>
            <w:proofErr w:type="spellStart"/>
            <w:r w:rsidRPr="00293B38">
              <w:rPr>
                <w:rFonts w:ascii="Times New Roman" w:hAnsi="Times New Roman" w:cs="Times New Roman"/>
                <w:sz w:val="20"/>
                <w:szCs w:val="20"/>
              </w:rPr>
              <w:t>неопрена</w:t>
            </w:r>
            <w:proofErr w:type="spellEnd"/>
            <w:r w:rsidRPr="00293B38">
              <w:rPr>
                <w:rFonts w:ascii="Times New Roman" w:hAnsi="Times New Roman" w:cs="Times New Roman"/>
                <w:sz w:val="20"/>
                <w:szCs w:val="20"/>
              </w:rPr>
              <w:t xml:space="preserve"> (</w:t>
            </w:r>
            <w:proofErr w:type="spellStart"/>
            <w:r w:rsidRPr="00293B38">
              <w:rPr>
                <w:rFonts w:ascii="Times New Roman" w:hAnsi="Times New Roman" w:cs="Times New Roman"/>
                <w:sz w:val="20"/>
                <w:szCs w:val="20"/>
              </w:rPr>
              <w:t>полихлоропрен</w:t>
            </w:r>
            <w:proofErr w:type="spellEnd"/>
            <w:r w:rsidRPr="00293B38">
              <w:rPr>
                <w:rFonts w:ascii="Times New Roman" w:hAnsi="Times New Roman" w:cs="Times New Roman"/>
                <w:sz w:val="20"/>
                <w:szCs w:val="20"/>
              </w:rPr>
              <w:t xml:space="preserve">). Хлопчатобумажная трикотажная подкладка. Анатомическая форма. Гладкая внешняя поверхность. Материал </w:t>
            </w:r>
            <w:proofErr w:type="spellStart"/>
            <w:r w:rsidRPr="00293B38">
              <w:rPr>
                <w:rFonts w:ascii="Times New Roman" w:hAnsi="Times New Roman" w:cs="Times New Roman"/>
                <w:sz w:val="20"/>
                <w:szCs w:val="20"/>
              </w:rPr>
              <w:t>неопрен</w:t>
            </w:r>
            <w:proofErr w:type="spellEnd"/>
            <w:r w:rsidRPr="00293B38">
              <w:rPr>
                <w:rFonts w:ascii="Times New Roman" w:hAnsi="Times New Roman" w:cs="Times New Roman"/>
                <w:sz w:val="20"/>
                <w:szCs w:val="20"/>
              </w:rPr>
              <w:t xml:space="preserve"> / натуральный латекс.  Длина 38 см. Толщина 1,3 мм. Цвет черный. Внутреннее покрытие текстиль. Наружное покры</w:t>
            </w:r>
            <w:r>
              <w:rPr>
                <w:rFonts w:ascii="Times New Roman" w:hAnsi="Times New Roman" w:cs="Times New Roman"/>
                <w:sz w:val="20"/>
                <w:szCs w:val="20"/>
              </w:rPr>
              <w:t xml:space="preserve">тие гладкое. наличие пиктограмм.  </w:t>
            </w:r>
            <w:r w:rsidRPr="00293B38">
              <w:rPr>
                <w:rFonts w:ascii="Times New Roman" w:hAnsi="Times New Roman" w:cs="Times New Roman"/>
                <w:sz w:val="20"/>
                <w:szCs w:val="20"/>
              </w:rPr>
              <w:t>ГОСТ Р 12. 4. 187-97</w:t>
            </w:r>
            <w:r>
              <w:rPr>
                <w:rFonts w:ascii="Times New Roman" w:hAnsi="Times New Roman" w:cs="Times New Roman"/>
                <w:sz w:val="20"/>
                <w:szCs w:val="20"/>
              </w:rPr>
              <w:t xml:space="preserve">, </w:t>
            </w:r>
            <w:r w:rsidRPr="00293B38">
              <w:rPr>
                <w:rFonts w:ascii="Times New Roman" w:hAnsi="Times New Roman" w:cs="Times New Roman"/>
                <w:sz w:val="20"/>
                <w:szCs w:val="20"/>
              </w:rPr>
              <w:t>ТР ТС 019/2011</w:t>
            </w:r>
            <w:r w:rsidRPr="00293B38">
              <w:rPr>
                <w:rFonts w:ascii="Times New Roman" w:hAnsi="Times New Roman" w:cs="Times New Roman"/>
                <w:sz w:val="20"/>
                <w:szCs w:val="20"/>
              </w:rPr>
              <w:t xml:space="preserve">   </w:t>
            </w:r>
          </w:p>
          <w:p w:rsidR="00293B38" w:rsidRPr="00293B38" w:rsidRDefault="00293B38" w:rsidP="00836EA5">
            <w:pPr>
              <w:jc w:val="both"/>
              <w:rPr>
                <w:rFonts w:ascii="Times New Roman" w:hAnsi="Times New Roman" w:cs="Times New Roman"/>
                <w:sz w:val="20"/>
                <w:szCs w:val="20"/>
              </w:rPr>
            </w:pPr>
          </w:p>
        </w:tc>
      </w:tr>
      <w:tr w:rsidR="00293B38" w:rsidTr="008F56E9">
        <w:trPr>
          <w:trHeight w:val="611"/>
        </w:trPr>
        <w:tc>
          <w:tcPr>
            <w:tcW w:w="9345" w:type="dxa"/>
            <w:gridSpan w:val="2"/>
          </w:tcPr>
          <w:p w:rsidR="00293B38" w:rsidRPr="00437E5D" w:rsidRDefault="00293B38" w:rsidP="00437E5D">
            <w:pPr>
              <w:pStyle w:val="a4"/>
              <w:numPr>
                <w:ilvl w:val="0"/>
                <w:numId w:val="1"/>
              </w:numPr>
              <w:jc w:val="both"/>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Краги термостойкие – 20 пар</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Предназначены для защиты кистей рук от вредных факторов окружающей среды, возникающих при тушении пожаров и проведении связанных с ними первоочередных аварийно-спасательных работ (защиты кистей рук от теплового излучения, контакта с нагретыми поверхностями, механических воздействий, от воды и растворов ПАВ).</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Краги должны быть пятипалыми и изготовлены из специального материала, который обладает водоотталкивающими свойствами и устойчив к усадкам и к высоким температурам. Швы прошиты термостойкой нитью.</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Внутри, в области запястья должна быть расположена стягивающая лента, которая фиксирует крагу на руке.</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w:t>
            </w:r>
            <w:proofErr w:type="gramStart"/>
            <w:r w:rsidRPr="00293B38">
              <w:rPr>
                <w:rFonts w:ascii="Times New Roman" w:hAnsi="Times New Roman" w:cs="Times New Roman"/>
                <w:sz w:val="20"/>
                <w:szCs w:val="20"/>
              </w:rPr>
              <w:t>С</w:t>
            </w:r>
            <w:proofErr w:type="gramEnd"/>
            <w:r w:rsidRPr="00293B38">
              <w:rPr>
                <w:rFonts w:ascii="Times New Roman" w:hAnsi="Times New Roman" w:cs="Times New Roman"/>
                <w:sz w:val="20"/>
                <w:szCs w:val="20"/>
              </w:rPr>
              <w:t xml:space="preserve"> тыльной стороны краги – должны быть расположены накладки из материала с наружным полимерным покрытием.</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Тыльная сторона и крага выполнены из </w:t>
            </w:r>
            <w:proofErr w:type="spellStart"/>
            <w:r w:rsidRPr="00293B38">
              <w:rPr>
                <w:rFonts w:ascii="Times New Roman" w:hAnsi="Times New Roman" w:cs="Times New Roman"/>
                <w:sz w:val="20"/>
                <w:szCs w:val="20"/>
              </w:rPr>
              <w:t>огнетермостойкого</w:t>
            </w:r>
            <w:proofErr w:type="spellEnd"/>
            <w:r w:rsidRPr="00293B38">
              <w:rPr>
                <w:rFonts w:ascii="Times New Roman" w:hAnsi="Times New Roman" w:cs="Times New Roman"/>
                <w:sz w:val="20"/>
                <w:szCs w:val="20"/>
              </w:rPr>
              <w:t xml:space="preserve"> материала "Силотекс-97" (или аналог).</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экземпляру на партию). Основа: Х/Б ткань</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Покрытие: вспененный ПВХ</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Защитные свойства: НМС, низкие температуры до -45, механические воздействия, </w:t>
            </w:r>
            <w:proofErr w:type="spellStart"/>
            <w:r w:rsidRPr="00293B38">
              <w:rPr>
                <w:rFonts w:ascii="Times New Roman" w:hAnsi="Times New Roman" w:cs="Times New Roman"/>
                <w:sz w:val="20"/>
                <w:szCs w:val="20"/>
              </w:rPr>
              <w:t>кислото-щелочестойкие</w:t>
            </w:r>
            <w:proofErr w:type="spellEnd"/>
            <w:r w:rsidRPr="00293B38">
              <w:rPr>
                <w:rFonts w:ascii="Times New Roman" w:hAnsi="Times New Roman" w:cs="Times New Roman"/>
                <w:sz w:val="20"/>
                <w:szCs w:val="20"/>
              </w:rPr>
              <w:t xml:space="preserve"> (КЩС), маслобензостойкие (МБС)</w:t>
            </w:r>
            <w:r>
              <w:rPr>
                <w:rFonts w:ascii="Times New Roman" w:hAnsi="Times New Roman" w:cs="Times New Roman"/>
                <w:sz w:val="20"/>
                <w:szCs w:val="20"/>
              </w:rPr>
              <w:t xml:space="preserve">. ТУ 4854-001-49984806-2002, </w:t>
            </w:r>
            <w:r w:rsidRPr="00293B38">
              <w:rPr>
                <w:rFonts w:ascii="Times New Roman" w:hAnsi="Times New Roman" w:cs="Times New Roman"/>
                <w:sz w:val="20"/>
                <w:szCs w:val="20"/>
              </w:rPr>
              <w:t>ГОСТ Р 53268-2009</w:t>
            </w:r>
            <w:r>
              <w:rPr>
                <w:rFonts w:ascii="Times New Roman" w:hAnsi="Times New Roman" w:cs="Times New Roman"/>
                <w:sz w:val="20"/>
                <w:szCs w:val="20"/>
              </w:rPr>
              <w:t>.</w:t>
            </w:r>
          </w:p>
          <w:p w:rsidR="00293B38" w:rsidRPr="00293B38" w:rsidRDefault="00293B38" w:rsidP="00293B38">
            <w:pPr>
              <w:jc w:val="both"/>
              <w:rPr>
                <w:rFonts w:ascii="Times New Roman" w:hAnsi="Times New Roman" w:cs="Times New Roman"/>
                <w:sz w:val="20"/>
                <w:szCs w:val="20"/>
              </w:rPr>
            </w:pPr>
          </w:p>
        </w:tc>
      </w:tr>
      <w:tr w:rsidR="00690AF8" w:rsidTr="003359FA">
        <w:tc>
          <w:tcPr>
            <w:tcW w:w="9345" w:type="dxa"/>
            <w:gridSpan w:val="2"/>
          </w:tcPr>
          <w:p w:rsidR="00241469" w:rsidRPr="00437E5D" w:rsidRDefault="00690AF8"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Сапоги термосто</w:t>
            </w:r>
            <w:r w:rsidR="00241469" w:rsidRPr="00437E5D">
              <w:rPr>
                <w:rFonts w:ascii="Times New Roman" w:hAnsi="Times New Roman" w:cs="Times New Roman"/>
                <w:b/>
                <w:color w:val="FF0000"/>
                <w:sz w:val="20"/>
                <w:szCs w:val="20"/>
                <w:u w:val="single"/>
              </w:rPr>
              <w:t>йки</w:t>
            </w:r>
            <w:r w:rsidR="00802B1B" w:rsidRPr="00437E5D">
              <w:rPr>
                <w:rFonts w:ascii="Times New Roman" w:hAnsi="Times New Roman" w:cs="Times New Roman"/>
                <w:b/>
                <w:color w:val="FF0000"/>
                <w:sz w:val="20"/>
                <w:szCs w:val="20"/>
                <w:u w:val="single"/>
              </w:rPr>
              <w:t>е с антипрокольной подошвой – 14</w:t>
            </w:r>
            <w:r w:rsidR="00241469" w:rsidRPr="00437E5D">
              <w:rPr>
                <w:rFonts w:ascii="Times New Roman" w:hAnsi="Times New Roman" w:cs="Times New Roman"/>
                <w:b/>
                <w:color w:val="FF0000"/>
                <w:sz w:val="20"/>
                <w:szCs w:val="20"/>
                <w:u w:val="single"/>
              </w:rPr>
              <w:t xml:space="preserve"> шт.</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Специальная защитная обувь, обладающая комплексом защитных, физиолого-гигиенических и эргономических показателей, позволяющих пожарному выполнять действия по тушению пожаров и проведению аварийно-спасательных работ, а также обеспечивающих защиту от неблагоприятных воздействий.</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Предназначены для защиты ног от открытого пламени, теплового излучения, низких температур, воздействия агрессивных сред, ударов, проколов и других механических повреждений, поражения электрическим током. Потребительные свойства:</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xml:space="preserve">- сапоги должны обладать диэлектрическими свойствами для защиты пожарного от поражения электрическим током до 1,0 </w:t>
            </w:r>
            <w:proofErr w:type="spellStart"/>
            <w:r w:rsidRPr="00802B1B">
              <w:rPr>
                <w:rFonts w:ascii="Times New Roman" w:hAnsi="Times New Roman" w:cs="Times New Roman"/>
                <w:sz w:val="20"/>
                <w:szCs w:val="20"/>
              </w:rPr>
              <w:t>кВ.</w:t>
            </w:r>
            <w:proofErr w:type="spellEnd"/>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 комплект сапог должны входить пара обуви и пара вкладного утеплителя в виде чулка из натурального меха или из других материалов, не уступающих по своим физиолого-гигиеническим свойствам натуральному меху.</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высота сапог должна быть не менее 330 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масса пары сапог должна быть не более 3200 грамм.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сапог должен быть оборудован антипрокольной вставкой (стелькой), сопротивление пакета материалов подошвы проколу между рифами должно быть не менее 1200 Н.</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носочная част сапога должна быть устойчива к воздействию теплового потока 5 кВт/м2 в течении 300 секунд и к воздействию температуры 200 градусов в течении 300 секунд.</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внутренний зазор в носочной части сапог при энергии удара (200+/- 5) Дж должен быть не менее 20 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сапоги должны быть эластичными в месте сгиба и соответствовать размерному ряду.</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конструктивное исполнение сапог должно обеспечивать легкость одевания и фиксацию на ноге.</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климатическое исполнение сапог от минус 40 градусов до плюс 40 градусов.</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СИЗНП не должны препятствовать одеванию по тревоге за нормативное время всех видов специальной защитной одежды пожарного.</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Маркировка и упаковка сапог должна осуществляться согласно НД на конкретные изделия.</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Каждая полупара вкладных утеплителей должна иметь обозначение размера.</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В упаковку каждой пары сапог должны быть вложены:</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руководство по эксплуатации и паспорт, составленные в соответствии с ГОСТ 2.601</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копия сертификата соответствия требованиям нормативных документов.</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экземплярам на партию).</w:t>
            </w:r>
          </w:p>
        </w:tc>
      </w:tr>
      <w:tr w:rsidR="00E973F9" w:rsidRPr="00E973F9" w:rsidTr="003359FA">
        <w:tc>
          <w:tcPr>
            <w:tcW w:w="9345" w:type="dxa"/>
            <w:gridSpan w:val="2"/>
          </w:tcPr>
          <w:p w:rsidR="00E973F9" w:rsidRPr="00437E5D" w:rsidRDefault="00E973F9"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Термостойкий шлем пожарно</w:t>
            </w:r>
            <w:r w:rsidR="00D16079" w:rsidRPr="00437E5D">
              <w:rPr>
                <w:rFonts w:ascii="Times New Roman" w:hAnsi="Times New Roman" w:cs="Times New Roman"/>
                <w:b/>
                <w:color w:val="FF0000"/>
                <w:sz w:val="20"/>
                <w:szCs w:val="20"/>
                <w:u w:val="single"/>
              </w:rPr>
              <w:t>го (шлем-каска) белого цвета – 10</w:t>
            </w:r>
            <w:r w:rsidRPr="00437E5D">
              <w:rPr>
                <w:rFonts w:ascii="Times New Roman" w:hAnsi="Times New Roman" w:cs="Times New Roman"/>
                <w:b/>
                <w:color w:val="FF0000"/>
                <w:sz w:val="20"/>
                <w:szCs w:val="20"/>
                <w:u w:val="single"/>
              </w:rPr>
              <w:t xml:space="preserve"> шт.</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Предназначен для защиты головы, шеи и лица человека от механических и термических воздействий, агрессивных сред, поверхностно-активных веществ (ПАВ), воды при тушении пожаров и проведении аварийно-спасательных работ, а также неблагоприятных климатических воздействий.</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Конструктивное исполнение:</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lastRenderedPageBreak/>
              <w:t>Термостойкий шлем пожарного соответствует следующим требованиям: состоит из корпуса шлема, убирающегося вовнутрь забрала, амортизационной системы состоящий из демпфирующего элементов и подвесной системы в теменной части, и амортизирующих элементов в затылочной и лобовой части, и огнеупорной пелерины. Габаритные размеры не более – 315*250*225 мм. Масса, не более 1,3кг.</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Требования стойкости к внешним воздействиям:</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xml:space="preserve">Каска пожарная должна выдерживать вертикальный удар тупого предмета энергией (80±3) Дж (механическая прочность). При вертикальном ударе тупым предметом энергией (50±2) Дж усилие (амортизация), переданной каской на муляж головы, не должно быть более 5 </w:t>
            </w:r>
            <w:proofErr w:type="spellStart"/>
            <w:r w:rsidRPr="00802B1B">
              <w:rPr>
                <w:rFonts w:ascii="Times New Roman" w:hAnsi="Times New Roman" w:cs="Times New Roman"/>
                <w:sz w:val="20"/>
                <w:szCs w:val="20"/>
              </w:rPr>
              <w:t>кН.</w:t>
            </w:r>
            <w:proofErr w:type="spellEnd"/>
            <w:r w:rsidRPr="00802B1B">
              <w:rPr>
                <w:rFonts w:ascii="Times New Roman" w:hAnsi="Times New Roman" w:cs="Times New Roman"/>
                <w:sz w:val="20"/>
                <w:szCs w:val="20"/>
              </w:rPr>
              <w:t xml:space="preserve"> При вертикальном ударе острым предметом энергией (30±1,2) Дж должно быть исключено его касание поверхности муляжа головы. Лицевой щиток должен выдерживать одиночные удары груза энергией (1,2±0,05) Дж с сохранением работоспособности поворотно-фиксирующего устройства. Деформация каски при действии на нее статической нагрузки (465±20) Н, направленной вдоль продольной или поперечной оси, не должна быть более 40 мм. Остаточная деформация не должна превышать 15 мм. Подбородочный ремень должен выдерживать статическую нагрузку (500±5) Н, при этом удлинение ремня не должно быть более 25 мм. Каска должна сохранять защитные свойства при воздействии температуры окружающей среды (150±5) ℃ в течение не менее 30 минут.</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xml:space="preserve">Продолжительность остаточного горения и тления каски при испытании на стенде «Термоманекен» не должна быть более 3 с после воздействия на него открытого пламени в течение 5 с. Каска должна обладать устойчивостью к воздействию температуры окружающей среды (200±5) ℃ в течение не менее 3 минут. При соприкосновении с токоведущими деталями корпус каски должен защищать от поражения электрическим током напряжением 400 В. Утечка тока через корпус при напряжении 1200В не должна быть более 0,5 мА. Корпус каски должен сохранять свои прочностные свойства после воздействия на каску воды в течение не менее 4 часов. Корпус каски должен сохранять свои прочностные свойства после воздействия на него в течение не менее 4 часов следующих агрессивных сред: </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серной кислоты в соответствии с ГОСТ 4204 или ГОСТ 2184;</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натрия едкого в соответствии с ГОСТ 2263;</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масла трансформаторного или другого минерального масла.</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Наработка на отказ поворотно-фиксирующего устройства лицевого щитка должна быть не менее 7500 циклов. Срок хранения - не менее 2 лет с даты с даты изготовления.</w:t>
            </w:r>
          </w:p>
          <w:p w:rsidR="00A1508B" w:rsidRPr="00802B1B" w:rsidRDefault="00E973F9" w:rsidP="00690AF8">
            <w:pPr>
              <w:rPr>
                <w:rFonts w:ascii="Times New Roman" w:hAnsi="Times New Roman" w:cs="Times New Roman"/>
                <w:sz w:val="20"/>
                <w:szCs w:val="20"/>
              </w:rPr>
            </w:pPr>
            <w:r w:rsidRPr="00802B1B">
              <w:rPr>
                <w:rFonts w:ascii="Times New Roman" w:hAnsi="Times New Roman" w:cs="Times New Roman"/>
                <w:sz w:val="20"/>
                <w:szCs w:val="20"/>
              </w:rPr>
              <w:t>Требования к комплектности и маркировке. В комплект поставки должны входить: шлем пожарного в сборе; техническое описание, паспорт, инструкция по эксплуатации в соответствии с ГОСТ 2.601; индивидуальная упаковка; копия сертификата соответствия требованиям нормативных документов. Каждая каска пожарная должна иметь маркировку. Маркировку наносят с внутренней стороны корпуса в доступном для осмотра месте. Маркировка должна содержать: товарный знак или наименование предприятия-изготовителя; размер; дату изготовления (месяц, год). Маркировка должна быть четкой и сохраняться в течение всего срока эксплуатации. При поставке продукции обязательно наличие заверенной поставщиком копии сертификата соответствия требованиям нормативных документов.</w:t>
            </w:r>
          </w:p>
          <w:p w:rsidR="00A1508B" w:rsidRPr="00802B1B" w:rsidRDefault="00A1508B" w:rsidP="00690AF8">
            <w:pPr>
              <w:rPr>
                <w:rFonts w:ascii="Times New Roman" w:hAnsi="Times New Roman" w:cs="Times New Roman"/>
                <w:sz w:val="20"/>
                <w:szCs w:val="20"/>
              </w:rPr>
            </w:pPr>
          </w:p>
        </w:tc>
      </w:tr>
      <w:tr w:rsidR="00E973F9" w:rsidRPr="00E973F9" w:rsidTr="003359FA">
        <w:tc>
          <w:tcPr>
            <w:tcW w:w="9345" w:type="dxa"/>
            <w:gridSpan w:val="2"/>
          </w:tcPr>
          <w:p w:rsidR="00E973F9" w:rsidRPr="00437E5D" w:rsidRDefault="00E973F9"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lastRenderedPageBreak/>
              <w:t>Веревка пожарная спасательная (ВПС-30</w:t>
            </w:r>
            <w:r w:rsidR="00802B1B" w:rsidRPr="00437E5D">
              <w:rPr>
                <w:rFonts w:ascii="Times New Roman" w:hAnsi="Times New Roman" w:cs="Times New Roman"/>
                <w:b/>
                <w:color w:val="FF0000"/>
                <w:sz w:val="20"/>
                <w:szCs w:val="20"/>
                <w:u w:val="single"/>
              </w:rPr>
              <w:t>) – 3</w:t>
            </w:r>
            <w:r w:rsidRPr="00437E5D">
              <w:rPr>
                <w:rFonts w:ascii="Times New Roman" w:hAnsi="Times New Roman" w:cs="Times New Roman"/>
                <w:b/>
                <w:color w:val="FF0000"/>
                <w:sz w:val="20"/>
                <w:szCs w:val="20"/>
                <w:u w:val="single"/>
              </w:rPr>
              <w:t xml:space="preserve"> шт.</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Служит для проведения первоочередных аварийно-спасательных работ при тушении пожаров и ликвидации аварийных ситуаций. Веревка пожарная спасательная (ВПС) используется как в помещениях, так и на открытом воздухе при температуре окружающей среды от -40 до +50°С.</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xml:space="preserve">Веревка пожарная спасательная (ВПС) изготавливается из полиамидной веревки, концы которой заделаны в металлические коуши и защищены </w:t>
            </w:r>
            <w:proofErr w:type="spellStart"/>
            <w:r w:rsidRPr="00802B1B">
              <w:rPr>
                <w:rFonts w:ascii="Times New Roman" w:hAnsi="Times New Roman" w:cs="Times New Roman"/>
                <w:sz w:val="20"/>
                <w:szCs w:val="20"/>
              </w:rPr>
              <w:t>термоусаживающимися</w:t>
            </w:r>
            <w:proofErr w:type="spellEnd"/>
            <w:r w:rsidRPr="00802B1B">
              <w:rPr>
                <w:rFonts w:ascii="Times New Roman" w:hAnsi="Times New Roman" w:cs="Times New Roman"/>
                <w:sz w:val="20"/>
                <w:szCs w:val="20"/>
              </w:rPr>
              <w:t xml:space="preserve"> гильзами.</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Технические характеристики ВПС-30 / ВПС-50: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w:t>
            </w:r>
            <w:r w:rsidRPr="00802B1B">
              <w:rPr>
                <w:rFonts w:ascii="Times New Roman" w:hAnsi="Times New Roman" w:cs="Times New Roman"/>
                <w:sz w:val="20"/>
                <w:szCs w:val="20"/>
              </w:rPr>
              <w:tab/>
              <w:t>Наименование параметра</w:t>
            </w:r>
            <w:r w:rsidRPr="00802B1B">
              <w:rPr>
                <w:rFonts w:ascii="Times New Roman" w:hAnsi="Times New Roman" w:cs="Times New Roman"/>
                <w:sz w:val="20"/>
                <w:szCs w:val="20"/>
              </w:rPr>
              <w:tab/>
              <w:t>Норма</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1.</w:t>
            </w:r>
            <w:r w:rsidRPr="00802B1B">
              <w:rPr>
                <w:rFonts w:ascii="Times New Roman" w:hAnsi="Times New Roman" w:cs="Times New Roman"/>
                <w:sz w:val="20"/>
                <w:szCs w:val="20"/>
              </w:rPr>
              <w:tab/>
              <w:t>Предельно допустимая статическая нагрузка, Н (кгс)</w:t>
            </w:r>
            <w:r w:rsidRPr="00802B1B">
              <w:rPr>
                <w:rFonts w:ascii="Times New Roman" w:hAnsi="Times New Roman" w:cs="Times New Roman"/>
                <w:sz w:val="20"/>
                <w:szCs w:val="20"/>
              </w:rPr>
              <w:tab/>
              <w:t>3433,5 (350)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2.</w:t>
            </w:r>
            <w:r w:rsidRPr="00802B1B">
              <w:rPr>
                <w:rFonts w:ascii="Times New Roman" w:hAnsi="Times New Roman" w:cs="Times New Roman"/>
                <w:sz w:val="20"/>
                <w:szCs w:val="20"/>
              </w:rPr>
              <w:tab/>
              <w:t>Разрывная нагрузка, Н (кгс), не менее</w:t>
            </w:r>
            <w:r w:rsidRPr="00802B1B">
              <w:rPr>
                <w:rFonts w:ascii="Times New Roman" w:hAnsi="Times New Roman" w:cs="Times New Roman"/>
                <w:sz w:val="20"/>
                <w:szCs w:val="20"/>
              </w:rPr>
              <w:tab/>
              <w:t>14715 (1500)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3.</w:t>
            </w:r>
            <w:r w:rsidRPr="00802B1B">
              <w:rPr>
                <w:rFonts w:ascii="Times New Roman" w:hAnsi="Times New Roman" w:cs="Times New Roman"/>
                <w:sz w:val="20"/>
                <w:szCs w:val="20"/>
              </w:rPr>
              <w:tab/>
              <w:t>Длина, м</w:t>
            </w:r>
            <w:r w:rsidRPr="00802B1B">
              <w:rPr>
                <w:rFonts w:ascii="Times New Roman" w:hAnsi="Times New Roman" w:cs="Times New Roman"/>
                <w:sz w:val="20"/>
                <w:szCs w:val="20"/>
              </w:rPr>
              <w:tab/>
              <w:t>30 ± 0,5</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4.</w:t>
            </w:r>
            <w:r w:rsidRPr="00802B1B">
              <w:rPr>
                <w:rFonts w:ascii="Times New Roman" w:hAnsi="Times New Roman" w:cs="Times New Roman"/>
                <w:sz w:val="20"/>
                <w:szCs w:val="20"/>
              </w:rPr>
              <w:tab/>
              <w:t>Масса, кг, не более</w:t>
            </w:r>
            <w:r w:rsidRPr="00802B1B">
              <w:rPr>
                <w:rFonts w:ascii="Times New Roman" w:hAnsi="Times New Roman" w:cs="Times New Roman"/>
                <w:sz w:val="20"/>
                <w:szCs w:val="20"/>
              </w:rPr>
              <w:tab/>
              <w:t>2,7 / 4,5</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5.</w:t>
            </w:r>
            <w:r w:rsidRPr="00802B1B">
              <w:rPr>
                <w:rFonts w:ascii="Times New Roman" w:hAnsi="Times New Roman" w:cs="Times New Roman"/>
                <w:sz w:val="20"/>
                <w:szCs w:val="20"/>
              </w:rPr>
              <w:tab/>
              <w:t>Диаметр, мм</w:t>
            </w:r>
            <w:r w:rsidRPr="00802B1B">
              <w:rPr>
                <w:rFonts w:ascii="Times New Roman" w:hAnsi="Times New Roman" w:cs="Times New Roman"/>
                <w:sz w:val="20"/>
                <w:szCs w:val="20"/>
              </w:rPr>
              <w:tab/>
              <w:t>11 ± 1</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6.</w:t>
            </w:r>
            <w:r w:rsidRPr="00802B1B">
              <w:rPr>
                <w:rFonts w:ascii="Times New Roman" w:hAnsi="Times New Roman" w:cs="Times New Roman"/>
                <w:sz w:val="20"/>
                <w:szCs w:val="20"/>
              </w:rPr>
              <w:tab/>
              <w:t>Относительное удлинение при воздействии нагрузки, составляющей 75% от разрывной, %</w:t>
            </w:r>
            <w:r w:rsidRPr="00802B1B">
              <w:rPr>
                <w:rFonts w:ascii="Times New Roman" w:hAnsi="Times New Roman" w:cs="Times New Roman"/>
                <w:sz w:val="20"/>
                <w:szCs w:val="20"/>
              </w:rPr>
              <w:tab/>
              <w:t>от 15 до 30</w:t>
            </w:r>
            <w:bookmarkStart w:id="0" w:name="_GoBack"/>
            <w:bookmarkEnd w:id="0"/>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7.</w:t>
            </w:r>
            <w:r w:rsidRPr="00802B1B">
              <w:rPr>
                <w:rFonts w:ascii="Times New Roman" w:hAnsi="Times New Roman" w:cs="Times New Roman"/>
                <w:sz w:val="20"/>
                <w:szCs w:val="20"/>
              </w:rPr>
              <w:tab/>
              <w:t>Устойчивость к воздействию опасных факторов пожара, сек.:</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ab/>
              <w:t xml:space="preserve">   выдержка при температуре 600°С</w:t>
            </w:r>
            <w:r w:rsidRPr="00802B1B">
              <w:rPr>
                <w:rFonts w:ascii="Times New Roman" w:hAnsi="Times New Roman" w:cs="Times New Roman"/>
                <w:sz w:val="20"/>
                <w:szCs w:val="20"/>
              </w:rPr>
              <w:tab/>
              <w:t>10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ab/>
              <w:t xml:space="preserve">   контакт с нагретым до 450°С стальным стержнем</w:t>
            </w:r>
            <w:r w:rsidRPr="00802B1B">
              <w:rPr>
                <w:rFonts w:ascii="Times New Roman" w:hAnsi="Times New Roman" w:cs="Times New Roman"/>
                <w:sz w:val="20"/>
                <w:szCs w:val="20"/>
              </w:rPr>
              <w:tab/>
              <w:t>30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ab/>
              <w:t xml:space="preserve">   контакт с открытым пламенем</w:t>
            </w:r>
            <w:r w:rsidRPr="00802B1B">
              <w:rPr>
                <w:rFonts w:ascii="Times New Roman" w:hAnsi="Times New Roman" w:cs="Times New Roman"/>
                <w:sz w:val="20"/>
                <w:szCs w:val="20"/>
              </w:rPr>
              <w:tab/>
              <w:t>30</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8.</w:t>
            </w:r>
            <w:r w:rsidRPr="00802B1B">
              <w:rPr>
                <w:rFonts w:ascii="Times New Roman" w:hAnsi="Times New Roman" w:cs="Times New Roman"/>
                <w:sz w:val="20"/>
                <w:szCs w:val="20"/>
              </w:rPr>
              <w:tab/>
              <w:t>Динамическая прочность</w:t>
            </w:r>
            <w:r w:rsidRPr="00802B1B">
              <w:rPr>
                <w:rFonts w:ascii="Times New Roman" w:hAnsi="Times New Roman" w:cs="Times New Roman"/>
                <w:sz w:val="20"/>
                <w:szCs w:val="20"/>
              </w:rPr>
              <w:tab/>
              <w:t>Удержание груза массой 100 кг после его падения с высоты 2 м</w:t>
            </w:r>
          </w:p>
          <w:p w:rsidR="00E973F9" w:rsidRPr="00802B1B" w:rsidRDefault="00E973F9" w:rsidP="00E973F9">
            <w:pPr>
              <w:rPr>
                <w:rFonts w:ascii="Times New Roman" w:hAnsi="Times New Roman" w:cs="Times New Roman"/>
                <w:sz w:val="20"/>
                <w:szCs w:val="20"/>
              </w:rPr>
            </w:pPr>
          </w:p>
          <w:p w:rsidR="00E973F9" w:rsidRPr="00802B1B" w:rsidRDefault="00E973F9" w:rsidP="00E973F9">
            <w:pPr>
              <w:rPr>
                <w:rFonts w:ascii="Times New Roman" w:hAnsi="Times New Roman" w:cs="Times New Roman"/>
                <w:sz w:val="20"/>
                <w:szCs w:val="20"/>
              </w:rPr>
            </w:pPr>
          </w:p>
          <w:p w:rsidR="00E973F9" w:rsidRPr="00802B1B" w:rsidRDefault="00E973F9" w:rsidP="00E973F9">
            <w:pPr>
              <w:rPr>
                <w:rFonts w:ascii="Times New Roman" w:hAnsi="Times New Roman" w:cs="Times New Roman"/>
                <w:sz w:val="20"/>
                <w:szCs w:val="20"/>
              </w:rPr>
            </w:pPr>
          </w:p>
        </w:tc>
      </w:tr>
    </w:tbl>
    <w:p w:rsidR="001F6AA2" w:rsidRDefault="001F6AA2"/>
    <w:sectPr w:rsidR="001F6AA2" w:rsidSect="00802B1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7BC1"/>
    <w:multiLevelType w:val="hybridMultilevel"/>
    <w:tmpl w:val="1F9A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23"/>
    <w:rsid w:val="000E32C8"/>
    <w:rsid w:val="00152062"/>
    <w:rsid w:val="0015549B"/>
    <w:rsid w:val="001F6AA2"/>
    <w:rsid w:val="00241469"/>
    <w:rsid w:val="00293B38"/>
    <w:rsid w:val="002A3360"/>
    <w:rsid w:val="002A5E92"/>
    <w:rsid w:val="003138FF"/>
    <w:rsid w:val="00437E5D"/>
    <w:rsid w:val="00461723"/>
    <w:rsid w:val="00512838"/>
    <w:rsid w:val="005A55CB"/>
    <w:rsid w:val="005C457E"/>
    <w:rsid w:val="005E5122"/>
    <w:rsid w:val="005F5A15"/>
    <w:rsid w:val="00690AF8"/>
    <w:rsid w:val="0073613F"/>
    <w:rsid w:val="00771884"/>
    <w:rsid w:val="007F3AD1"/>
    <w:rsid w:val="00802B1B"/>
    <w:rsid w:val="00836EA5"/>
    <w:rsid w:val="008928EF"/>
    <w:rsid w:val="008B4A5D"/>
    <w:rsid w:val="008C0F0A"/>
    <w:rsid w:val="008F0D67"/>
    <w:rsid w:val="008F56E9"/>
    <w:rsid w:val="00955AD6"/>
    <w:rsid w:val="00970263"/>
    <w:rsid w:val="00A1508B"/>
    <w:rsid w:val="00A23819"/>
    <w:rsid w:val="00A5755E"/>
    <w:rsid w:val="00AD6700"/>
    <w:rsid w:val="00B525F2"/>
    <w:rsid w:val="00B91910"/>
    <w:rsid w:val="00B975CD"/>
    <w:rsid w:val="00BF086F"/>
    <w:rsid w:val="00C52877"/>
    <w:rsid w:val="00C827E3"/>
    <w:rsid w:val="00CE3E26"/>
    <w:rsid w:val="00D1027B"/>
    <w:rsid w:val="00D1317D"/>
    <w:rsid w:val="00D16079"/>
    <w:rsid w:val="00D53A9D"/>
    <w:rsid w:val="00DE7D88"/>
    <w:rsid w:val="00E973F9"/>
    <w:rsid w:val="00ED72C6"/>
    <w:rsid w:val="00F14AF3"/>
    <w:rsid w:val="00F630D6"/>
    <w:rsid w:val="00F63407"/>
    <w:rsid w:val="00FA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A2C1"/>
  <w15:chartTrackingRefBased/>
  <w15:docId w15:val="{32EB5DB2-1CB2-4D7F-ABF9-7F25DB69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Альмира Рифгатовна</dc:creator>
  <cp:keywords/>
  <dc:description/>
  <cp:lastModifiedBy>Галимова Альмира Рифгатовна</cp:lastModifiedBy>
  <cp:revision>41</cp:revision>
  <dcterms:created xsi:type="dcterms:W3CDTF">2020-09-28T11:13:00Z</dcterms:created>
  <dcterms:modified xsi:type="dcterms:W3CDTF">2021-03-11T04:58:00Z</dcterms:modified>
</cp:coreProperties>
</file>