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4992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35"/>
        <w:gridCol w:w="10773"/>
        <w:gridCol w:w="1984"/>
      </w:tblGrid>
      <w:tr w:rsidR="005E3C2E" w:rsidRPr="0073652A" w:rsidTr="005E3C2E">
        <w:trPr>
          <w:trHeight w:val="80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5E3C2E" w:rsidRPr="0073652A" w:rsidRDefault="005E3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5E3C2E" w:rsidRPr="0073652A" w:rsidRDefault="005E3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5E3C2E" w:rsidRPr="0073652A" w:rsidRDefault="005E3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3C2E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C2E" w:rsidRPr="00D27F04" w:rsidRDefault="005E3C2E" w:rsidP="00FB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 (для приобретения)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C2E" w:rsidRPr="00D27F04" w:rsidRDefault="00CD7741" w:rsidP="00FB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Технические условия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C2E" w:rsidRPr="005E3C2E" w:rsidRDefault="005E3C2E" w:rsidP="00FB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ГОСТ</w:t>
            </w:r>
          </w:p>
        </w:tc>
      </w:tr>
      <w:tr w:rsidR="00FE7A35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A85787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Краги спилковые для сварщиков</w:t>
            </w:r>
          </w:p>
          <w:p w:rsidR="00FE7A35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180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EE400E" w:rsidRDefault="00EE400E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00E">
              <w:rPr>
                <w:rFonts w:ascii="Times New Roman" w:eastAsia="Times New Roman" w:hAnsi="Times New Roman" w:cs="Times New Roman"/>
                <w:lang w:eastAsia="ru-RU"/>
              </w:rPr>
              <w:t>Краги пятипалые для сварщиков. Защищают руки от искр, брызг раскаленного металла, повышенных температур.  МАТЕРИАЛ: спилок 1,2 мм сорта А. Подкладка Х/б.</w:t>
            </w:r>
          </w:p>
          <w:p w:rsidR="00EE400E" w:rsidRPr="00EE400E" w:rsidRDefault="00EE400E" w:rsidP="00EE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5E3C2E" w:rsidRDefault="00EE400E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EE400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ТР ТС 019/2011, ГОСТ Р 12.4.246-2008</w:t>
            </w:r>
          </w:p>
        </w:tc>
      </w:tr>
      <w:tr w:rsidR="00EE400E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00E" w:rsidRPr="00D27F04" w:rsidRDefault="00EE400E" w:rsidP="00EE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</w:t>
            </w: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зимние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(краги)</w:t>
            </w:r>
          </w:p>
          <w:p w:rsidR="00EE400E" w:rsidRDefault="00EE400E" w:rsidP="00EE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E400E" w:rsidRPr="00D27F04" w:rsidRDefault="00EE400E" w:rsidP="00EE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00E" w:rsidRPr="00EE400E" w:rsidRDefault="00EE400E" w:rsidP="00EE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00E">
              <w:rPr>
                <w:rFonts w:ascii="Times New Roman" w:eastAsia="Times New Roman" w:hAnsi="Times New Roman" w:cs="Times New Roman"/>
                <w:lang w:eastAsia="ru-RU"/>
              </w:rPr>
              <w:t>Перчатки пятипалые шитые с морозостойким полимерным покрытием на утепленной основе с крагой. Маслобензостойкие (МБС). Специальная пеноизоляция должна обеспечивать теплообмен. Должны обеспечивать защиту рук от механических воздействий, нетоксичной пыли, воды и растворов нетоксичных веществ, нефти и нефтепродуктов, вредных биологических факторов, пониженных температур, растворов кислот (до 70%), общих производственных загрязнений, щелочей (до 70%), токсичных веществ. Поверхность гладкая. Химическая стойкость кислота и щелочи (40 - 50%), неорганические растворители, спирты, метанол, газовый конденсат. Должны обладать антиэлектростатическими свойствами. Электростатические свойства: материал покрытия должен обладать свойством убывания заряда. Поверхностное удельное сопротивление 6,4 х 108 .Длина: 290-315мм. Требования к материалам: Основа: Хлопчатобумажная ткань с дополнительным утепляющим слоем из хлопка с ворсом. Антибактериальная обработка.Покрытие: поливинилхлорид. Перчатки должны иметь следующие технические характеристики в соответствии с ГОСТ Р ЕН 388-2009:</w:t>
            </w:r>
          </w:p>
          <w:p w:rsidR="00EE400E" w:rsidRPr="00EE400E" w:rsidRDefault="00EE400E" w:rsidP="00EE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00E">
              <w:rPr>
                <w:rFonts w:ascii="Times New Roman" w:eastAsia="Times New Roman" w:hAnsi="Times New Roman" w:cs="Times New Roman"/>
                <w:lang w:eastAsia="ru-RU"/>
              </w:rPr>
              <w:t xml:space="preserve"> - износостойкость – уровень 3 (2000 циклов до истирания); </w:t>
            </w:r>
          </w:p>
          <w:p w:rsidR="00EE400E" w:rsidRPr="00EE400E" w:rsidRDefault="00EE400E" w:rsidP="00EE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00E">
              <w:rPr>
                <w:rFonts w:ascii="Times New Roman" w:eastAsia="Times New Roman" w:hAnsi="Times New Roman" w:cs="Times New Roman"/>
                <w:lang w:eastAsia="ru-RU"/>
              </w:rPr>
              <w:t xml:space="preserve">- сопротивление порезам лезвию – уровень 1 (индекс 1,2); </w:t>
            </w:r>
          </w:p>
          <w:p w:rsidR="00EE400E" w:rsidRPr="00EE400E" w:rsidRDefault="00EE400E" w:rsidP="00EE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00E">
              <w:rPr>
                <w:rFonts w:ascii="Times New Roman" w:eastAsia="Times New Roman" w:hAnsi="Times New Roman" w:cs="Times New Roman"/>
                <w:lang w:eastAsia="ru-RU"/>
              </w:rPr>
              <w:t xml:space="preserve">- сопротивлению разрыву – уровень 2 (25 Н); - определение прочности на прокол -  уровень 1 (20 Н). </w:t>
            </w:r>
          </w:p>
          <w:p w:rsidR="00EE400E" w:rsidRPr="00EE400E" w:rsidRDefault="00EE400E" w:rsidP="00EE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00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ГОСТ Р ЕН 511-2010: - сопротивление контактному холоду: </w:t>
            </w:r>
          </w:p>
          <w:p w:rsidR="00EE400E" w:rsidRPr="00EE400E" w:rsidRDefault="00EE400E" w:rsidP="00EE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00E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1; </w:t>
            </w:r>
          </w:p>
          <w:p w:rsidR="00EE400E" w:rsidRPr="00EE400E" w:rsidRDefault="00EE400E" w:rsidP="00EE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00E">
              <w:rPr>
                <w:rFonts w:ascii="Times New Roman" w:eastAsia="Times New Roman" w:hAnsi="Times New Roman" w:cs="Times New Roman"/>
                <w:lang w:eastAsia="ru-RU"/>
              </w:rPr>
              <w:t xml:space="preserve">- сопротивление конвективному холоду: уровень 1; </w:t>
            </w:r>
          </w:p>
          <w:p w:rsidR="00EE400E" w:rsidRPr="00EE400E" w:rsidRDefault="00EE400E" w:rsidP="00EE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00E">
              <w:rPr>
                <w:rFonts w:ascii="Times New Roman" w:eastAsia="Times New Roman" w:hAnsi="Times New Roman" w:cs="Times New Roman"/>
                <w:lang w:eastAsia="ru-RU"/>
              </w:rPr>
              <w:t>- проникание жидкости  - уровень 1. Температурный режим: от 0°С до -40°С. Могут использоваться с утепляющими вкладышами – шерстяными или трикотажными перчатками.    На перчатках должны быть указаны:</w:t>
            </w:r>
          </w:p>
          <w:p w:rsidR="00EE400E" w:rsidRPr="00EE400E" w:rsidRDefault="00EE400E" w:rsidP="00EE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00E">
              <w:rPr>
                <w:rFonts w:ascii="Times New Roman" w:eastAsia="Times New Roman" w:hAnsi="Times New Roman" w:cs="Times New Roman"/>
                <w:lang w:eastAsia="ru-RU"/>
              </w:rPr>
              <w:t>номер регламента ТР ТС 019/2011, название фирмы-производителя,  модель, размер, маркировка EAC, дата производства либо срока годности в формате «месяц/год», наименование страны-изготовителя, маркировка защитных свойств  (пиктограммы)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00E" w:rsidRPr="00EE400E" w:rsidRDefault="00EE400E" w:rsidP="00EE400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EE400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ГОСТ Р 12.4.252-2013      ТР ТС 019/2011   EN 374-3:2013                EN 388-2003        EN 511-2012        EN 1149-5-2008</w:t>
            </w:r>
          </w:p>
        </w:tc>
      </w:tr>
      <w:tr w:rsidR="00EE400E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00E" w:rsidRDefault="00EE400E" w:rsidP="00EE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400E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зимние (манжета)</w:t>
            </w:r>
          </w:p>
          <w:p w:rsidR="00EE400E" w:rsidRDefault="00EE400E" w:rsidP="00EE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E400E" w:rsidRDefault="00EE400E" w:rsidP="00EE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477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00E" w:rsidRPr="00EE400E" w:rsidRDefault="00EE400E" w:rsidP="00EE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0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Перчатки пятипалые шитые с морозостойким полимерным покрытием на утепленной основе с притачными трикотажными манжетами. Маслобензостойкие (МБС). Специальная пеноизоляция должна обеспечивать теплообмен. Должны обеспечивать защиту рук от механических воздействий, нетоксичной пыли, воды и </w:t>
            </w:r>
            <w:r w:rsidRPr="00EE40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растворов нетоксичных веществ, нефти и нефтепродуктов, вредных биологических факторов, пониженных температур, растворов кислот (до 70%), общих производственных загрязнений, щелочей (до 70%), токсичных веществ. Поверхность гладкая. Химическая стойкость кислота и щелочи (40 - 50%), неорганические растворители, спирты, метанол, газовый конденсат. Должны обладать антиэлектростатическими свойствами. Электростатические свойства: материал покрытия должен обладать свойством убывания заряда. Поверхностное удельное сопротивление 6,4 х 108. Длина: 290-315мм. Требования к материалам: Основа: Хлопчатобумажная ткань с дополнительным утепляющим слоем из хлопка с ворсом. Антибактериальная обработка. Покрытие: поливинилхлорид. Перчатки должны иметь следующие технические характеристики в соответствии с ГОСТ Р ЕН 388-2009:</w:t>
            </w:r>
          </w:p>
          <w:p w:rsidR="00EE400E" w:rsidRPr="00EE400E" w:rsidRDefault="00EE400E" w:rsidP="00EE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00E">
              <w:rPr>
                <w:rFonts w:ascii="Times New Roman" w:eastAsia="Times New Roman" w:hAnsi="Times New Roman" w:cs="Times New Roman"/>
                <w:lang w:eastAsia="ru-RU"/>
              </w:rPr>
              <w:t xml:space="preserve"> - износостойкость – уровень 3 (2000 циклов до истирания); - сопротивление порезам лезвию – уровень 1 (индекс 1,2); - сопротивлению разрыву – уровень 2 (25 Н); - определение прочности на прокол -  уровень 1 (20 Н). В соответствии с ГОСТ Р ЕН 511-2010: - сопротивление контактному холоду: уровень 1; - сопротивление конвективному холоду: уровень 1; - проникание жидкости - уровень 1. Температурный режим: от 0°С до -40°С. Могут использоваться с утепляющими вкладышами – шерстяными или трикотажными перчатками.    На перчатках должны быть указаны:</w:t>
            </w:r>
          </w:p>
          <w:p w:rsidR="00EE400E" w:rsidRPr="00EE400E" w:rsidRDefault="00EE400E" w:rsidP="00EE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00E">
              <w:rPr>
                <w:rFonts w:ascii="Times New Roman" w:eastAsia="Times New Roman" w:hAnsi="Times New Roman" w:cs="Times New Roman"/>
                <w:lang w:eastAsia="ru-RU"/>
              </w:rPr>
              <w:t>номер регламента ТР ТС 019/2011, название фирмы-производителя,  модель, размер, маркировка EAC, дата производства либо срока годности в формате «месяц/год», наименование страны-изготовителя, маркировка защитных свойств  (пиктограммы).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00E" w:rsidRPr="00EE400E" w:rsidRDefault="00EE400E" w:rsidP="00EE400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EE400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t>ГОСТ Р 12.4.252-2013</w:t>
            </w:r>
          </w:p>
          <w:p w:rsidR="00EE400E" w:rsidRPr="00EE400E" w:rsidRDefault="00EE400E" w:rsidP="00EE400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EE400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ТР ТС 019/2011</w:t>
            </w:r>
          </w:p>
          <w:p w:rsidR="00EE400E" w:rsidRPr="00EE400E" w:rsidRDefault="00EE400E" w:rsidP="00EE400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EE400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ЕТ 374-3:2013</w:t>
            </w:r>
          </w:p>
          <w:p w:rsidR="00EE400E" w:rsidRPr="00EE400E" w:rsidRDefault="00EE400E" w:rsidP="00EE400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EE400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EN 388-2003</w:t>
            </w:r>
          </w:p>
          <w:p w:rsidR="00EE400E" w:rsidRPr="00EE400E" w:rsidRDefault="00EE400E" w:rsidP="00EE400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EE400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t>EN 511-2012</w:t>
            </w:r>
          </w:p>
          <w:p w:rsidR="00EE400E" w:rsidRPr="00EE400E" w:rsidRDefault="00EE400E" w:rsidP="00EE400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EE400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EN 1149-5-2008</w:t>
            </w:r>
          </w:p>
        </w:tc>
      </w:tr>
      <w:tr w:rsidR="00FE7A35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Перчатки кожаные</w:t>
            </w:r>
          </w:p>
          <w:p w:rsidR="00FE7A35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EE40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пары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Перчатки кожаные</w:t>
            </w:r>
            <w:r w:rsidRPr="00D27F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натуральной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гладкой</w:t>
            </w:r>
            <w:r w:rsidRPr="00D27F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кожи, без подклада. Материал: натуральная коровья кожа, без подклада. Толщина 1,1-1,3 мм.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5E3C2E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E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 ТС 019/2011   ГОСТ Р 12.4.246-2008</w:t>
            </w:r>
          </w:p>
        </w:tc>
      </w:tr>
      <w:tr w:rsidR="00FE7A35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лабораторные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7A35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 пар.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Перчатки пятипалые резиновые из латекса. Толщина: 0,12 мм. Длина: 240 мм. Размеры: 5-6½, 7-8½, 9-10½. Материал: 100% натуральный каучук. Перчатки защитные от воды и нетоксичных веществ.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Отличительные характеристики: должны быть устойчивы к воздействию кислот, оснований, спиртов и разбавленных водных растворов многих химических соединений. Должны обеспечивать защиту рук от нетоксичной пыли, воды и растворов нетоксичных веществ, нефти и нефтепродуктов, вредных биологических факторов, растворов кислот, общих производственных загрязнений, щелочей, органических растворителей. Особая стойкость к кислотам, щелочам, спиртам, неорганическим растворителям. Рифление на ладонной части перчаток: ромбовидное должно улучшать условия их применения при работе в жидких средах. Без напыления. На упаковке  должны быть указаны: - номер регламента ТР ТС 019/2011; -название фирмы-производителя; - модель; - размер; - маркировка EAC; - дата производства либо срока годности в формате «месяц/год»; - наименование страны-изготовителя; - маркировка защитных свойств (пиктограммы)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4D5F2F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D5F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ТР ТС 019/2011  ГОСТ Р 12.4.252-2013                    EN 374-2013</w:t>
            </w:r>
          </w:p>
        </w:tc>
      </w:tr>
      <w:tr w:rsidR="00FE7A35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Перчатки трикотажные с крагой с полным нитриловым покрытием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7A35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7A35" w:rsidRPr="00D27F04" w:rsidRDefault="00EE400E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2 342</w:t>
            </w:r>
            <w:r w:rsidR="00FE7A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пятипалые кроеные на трикотажной основе, маканые, со сплошным полимерным покрытием, с крагой. Основа- двухслойное хлопчатобумажное волокно с начесом из 100% хлопка типа "джерси" с антибактериаальной обработкой, сплошное усиленное акрилонитрилбутадиеновое покрытие ладонной и тыльной сторон, крага из хлопчатобумажной ткани, длина перчатки 250-270 мм, размеры 9. 10, 11.                                                                                                                            Защитные свойства, которые должны указываться на перчатке: 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Ми-от истирания; 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Мп- от проколов, порезов; 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Нс-от сырой нефти; 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Нм-от нефтяных масел и продуктов тяжелых фракций; 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К50-от кислот концентрации до 50% (по серной кислоте); 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Щ50-от растворов щелочей концентрации выше 20% (по гидроокиси натрия). Эксплуатационные уровни: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 стойкость к истиранию, уровень - не менее 4 (8000 циклов); 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стойкость к порезу, уровень - не менее 2 (2,5 индекс); 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сопротивление к разрыву, уровень- не менее 2 (25Н);</w:t>
            </w:r>
          </w:p>
          <w:p w:rsidR="00FE7A35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 стойкость к проколу, уровень - не менее 1 (20Н)                                                      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Электростатические свойства: </w:t>
            </w: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должен обладать свойством убывания заряда. Также на перчатке должны быть нанесены: дата изготовления, размер, ГОСТ, ТР/ТС. 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документации согласно ТР ТС 019/2011, сертификат соответствия, с предоставлением протокола испытаний. Инструкция-паспорт изделия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ТР ТС 019/2011   ГОСТ Р 12.4.252-2013                            </w:t>
            </w: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 xml:space="preserve">ГОСТ EN 388-2012                ГОСТ Р EN 1149-5-2008  </w:t>
            </w:r>
          </w:p>
        </w:tc>
      </w:tr>
      <w:tr w:rsidR="00FE7A35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трикотажные с манжетой с полным нитриловым покрытием</w:t>
            </w:r>
          </w:p>
          <w:p w:rsidR="00FE7A35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7A35" w:rsidRPr="00D27F04" w:rsidRDefault="00EE400E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1 204</w:t>
            </w:r>
            <w:r w:rsidR="00FE7A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пары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Перчатки пятипалые шитые из трикотажного полотна с  притачными трикотажными манжетами, полное полимерное покрытие. Маслобензостойкие (МБС).Сухой и влажный (промасленный) захват. Антибактериальная обработка. Химическая стойкость к кислотам и щелочам (40 - 50%), неорганическим растворителям, спиртам, метанолу, газовому конденсату. Длина перчаток 270 мм. Размеры: 8,9,10. Требования к материалам: Основа: 100% хлопчатобумажный трикотаж. Покрытие – нитрилбутадиеновое. Электростатические свойства: материал покрытия должен обладать свойством убывания заряда.    Перчатки должны иметь следующие технические характеристики, которые указываются на самой перчатке, в соответствии с ГОСТ Р ЕН 388-2009 :                                                                                                                                                             - износостойкость – уровень 3 (2000 циклов до истирания);                                                          - сопротивление порезам лезвию – уровень 1 (индекс 1,2);                                                                     - сопротивлению разрыву – уровень 1 (25 Н);                                                                                        - определение прочности на прокол - уровень 1 (20 Н).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Температурный режим: от -10ºС до +45ºС.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На перчатках должны быть указаны: номер регламента ТР ТС 019/2011, название фирмы-производителя, модель, размер 8,9,10, маркировка EAC, дата производства либо срока годности в формате «месяц/год», наименование страны-изготовителя, маркировка защитных свойств (пиктограммы)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ТР ТС 019/2011   ГОСТ Р 12.4.252-2013                            </w:t>
            </w: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 xml:space="preserve">ГОСТ EN 388-2012                ГОСТ Р EN 1149-5-2008  </w:t>
            </w:r>
          </w:p>
        </w:tc>
      </w:tr>
      <w:tr w:rsidR="00FE7A35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Перчатки трикотажные с манжетой с частичным нитриловым покрытием ладонной части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7A35" w:rsidRPr="00D27F04" w:rsidRDefault="00EE400E" w:rsidP="00EE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600</w:t>
            </w:r>
            <w:r w:rsidR="00FE7A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Перчатки пятипалые шитые из трикотажного полотна с  притачными трикотажными манжетами, </w:t>
            </w:r>
            <w:r w:rsidRPr="00D27F04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частичное  полимерное покрытие ладонной части.</w:t>
            </w: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Маслобензостойкие (МБС). Сухой и влажный (промасленный) захват. Антибактериальная обработка. Химическая стойкость к кислотам и щелочам (40 - 50%), неорганическим растворителям, спиртам, метанолу, газовому конденсату. Длина перчаток 270 мм. Размеры: 8,9,10. Требования к материалам: Основа: 100% хлопчатобумажный трикотаж. Покрытие – нитрилбутадиеновое. Электростатические свойства: материал покрытия должен обладать свойством убывания заряда.    Перчатки должны иметь следующие технические характеристики, которые указываются на самой перчатке, в соответствии с ГОСТ Р ЕН 388-2009 :                                                                                                                                                             - износостойкость – уровень 3 (2000 циклов до истирания);                                                          - сопротивление порезам лезвию – уровень 1 (индекс 1,2);                                                                     - сопротивлению разрыву – уровень 1 (25 Н);                                                                                        - определение прочности на прокол - уровень 1 (20 Н).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Температурный режим: от -10ºС до +45ºС.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На перчатках должны быть указаны: номер регламента ТР ТС 019/2011, название фирмы-производителя, модель, размер 8,9,10, маркировка EAC, дата производства либо срока годности в формате «месяц/год», наименование страны-изготовителя, маркировка защитных свойств (пиктограммы)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ТР ТС 019/2011   ГОСТ Р 12.4.252-2013                            </w:t>
            </w: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 xml:space="preserve">ГОСТ EN 388-2012                ГОСТ Р EN 1149-5-2008  </w:t>
            </w: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FE7A35" w:rsidRPr="00D27F04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FD5A4D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х/б с точечным ПВХ покрытием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D5A4D" w:rsidRPr="00D27F04" w:rsidRDefault="00EE400E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6 030</w:t>
            </w:r>
            <w:r w:rsidR="00FD5A4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4D" w:rsidRPr="00D27F04" w:rsidRDefault="00FD5A4D" w:rsidP="00FD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Перчатки пятипалые трикотажные с вязаными манжетами и обтачанными тесьмой, и точечным полимерным покрытием. Длина перчаток от 240 мм до 280 мм. Основа: хлопчатобумажный трикотаж с содержанием хлопка не менее 50 %.</w:t>
            </w:r>
          </w:p>
          <w:p w:rsidR="00FD5A4D" w:rsidRPr="00D27F04" w:rsidRDefault="00FD5A4D" w:rsidP="00FD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Покрытие – ПВХ или нитрилбутадиен.</w:t>
            </w:r>
          </w:p>
          <w:p w:rsidR="00FD5A4D" w:rsidRPr="00D27F04" w:rsidRDefault="00FD5A4D" w:rsidP="00FD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Перчатки должны иметь следующие минимальные технические характеристики:</w:t>
            </w:r>
          </w:p>
          <w:p w:rsidR="00FD5A4D" w:rsidRPr="00D27F04" w:rsidRDefault="00FD5A4D" w:rsidP="00FD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стойкость к истиранию – уровень 2;</w:t>
            </w:r>
          </w:p>
          <w:p w:rsidR="00FD5A4D" w:rsidRPr="00D27F04" w:rsidRDefault="00FD5A4D" w:rsidP="00FD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сопротивление порезу – уровень 1;</w:t>
            </w:r>
          </w:p>
          <w:p w:rsidR="00FD5A4D" w:rsidRPr="00D27F04" w:rsidRDefault="00FD5A4D" w:rsidP="00FD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сопротивление раздиру – уровень 2;</w:t>
            </w:r>
          </w:p>
          <w:p w:rsidR="00FD5A4D" w:rsidRPr="00D27F04" w:rsidRDefault="00FD5A4D" w:rsidP="00FD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температурный режим: от минус 5 °С до 45 °С.</w:t>
            </w:r>
          </w:p>
          <w:p w:rsidR="00FD5A4D" w:rsidRPr="00D27F04" w:rsidRDefault="00FD5A4D" w:rsidP="00FD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 Аналог хлопчатобумажных, комбинированных, текстильных, трикотажных рукавиц и текстильных перчаток.</w:t>
            </w:r>
          </w:p>
          <w:p w:rsidR="00FD5A4D" w:rsidRPr="00D27F04" w:rsidRDefault="00FD5A4D" w:rsidP="00FD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Назначение: Все виды работ с технологическим оборудованием и ручным инструментом.</w:t>
            </w:r>
          </w:p>
          <w:p w:rsidR="00FD5A4D" w:rsidRPr="00D27F04" w:rsidRDefault="00FD5A4D" w:rsidP="00FD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Вшитая маркировка.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ТР ТС 019/2011   ГОСТ Р 12.4.252-2013   EN 388 -2013 </w:t>
            </w:r>
          </w:p>
        </w:tc>
      </w:tr>
      <w:tr w:rsidR="00FD5A4D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трикотажные (для</w:t>
            </w: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И-5В)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пятипалые трикотажные с вязаными манжетами и обтачанными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тесьмой. </w:t>
            </w: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Длина перчаток от 240 мм до 280 мм.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Основа: хлопчатобумажный трикотаж с содержанием хлопка не менее 50 %.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Перчатки должны иметь следующие минимальные технические характеристики: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стойкость к истиранию – уровень 2;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сопротивление порезу – уровень 1;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сопротивление раздиру – уровень 2;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      температурный режим: от минус 5 °С до 45 °С.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Вшитая маркировка.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 xml:space="preserve">ТР ТС 019/2011   ГОСТ Р 12.4.252-2013   EN 388 -2013 </w:t>
            </w:r>
          </w:p>
        </w:tc>
      </w:tr>
      <w:tr w:rsidR="00FD5A4D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Перчатки химически стойкие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D5A4D" w:rsidRPr="00D27F04" w:rsidRDefault="00EE400E" w:rsidP="00EE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795</w:t>
            </w:r>
            <w:r w:rsidR="00FD5A4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Перчатки удлинённые пятипалые резиновые с хлопковым напылением на внутренней поверхности. Толщина 0,68 мм.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Длина: 323 мм. Материал: 100% натуральный каучук с неопреном. Перчатки должны иметь следующие технические характеристики: в соответствии с ГОСТ Р ЕН 388-2009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- сопротивление порезам лезвию – уровень 1 (индекс 1,2);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- сопротивлению разрыву – уровень 2 (25 Н);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- определение прочности на прокол - уровень 0 (20 Н).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в соответствии с ГОСТ Р ЕН 374-2009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-наличие маркировки AKL на химическую стойкость;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- AQL: 0.65.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Рифление на ладонной части перчаток: ромбовидное.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На перчатках должны быть указаны: номер регламента ТР ТС 019/2011, название фирмы-производителя, модель, размер 6½-7, 7½-8, 8½-9, 9½-10, 10½-11, маркировка EAC, дата производства либо срока годности в формате «месяц/год»,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наименование страны-изготовителя, маркировка защитных свойств (пиктограммы)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019/2011  ГОСТ Р 12.4.252-2013      EN 388 -2009                EN 374-2009</w:t>
            </w:r>
          </w:p>
        </w:tc>
      </w:tr>
      <w:tr w:rsidR="00FD5A4D" w:rsidRPr="00D27F04" w:rsidTr="005E3C2E">
        <w:trPr>
          <w:trHeight w:val="25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шерстяные (вкладыши)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D5A4D" w:rsidRPr="00D27F04" w:rsidRDefault="00EE400E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569</w:t>
            </w:r>
            <w:r w:rsidR="00FD5A4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4D" w:rsidRPr="00D27F04" w:rsidRDefault="00FD5A4D" w:rsidP="00FD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Трикотажные перчатки двойные для защиты от пониженных температур. Могут использоваться в качестве утепляющих перчаток-вкладышей в маслонефтестойкие рукавицы, краги, перчатки с полимерным покрытием. Материал: шерсть -70%, ПАН-15%, ПА-15%.  Цвет - черный.    Вшитая маркировка защитных свойств.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017/2011; ГОСТ 5007-87</w:t>
            </w:r>
          </w:p>
        </w:tc>
      </w:tr>
      <w:tr w:rsidR="00FD5A4D" w:rsidRPr="00D27F04" w:rsidTr="005E3C2E">
        <w:trPr>
          <w:trHeight w:val="25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Рукавицы комбинированные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D5A4D" w:rsidRPr="00D27F04" w:rsidRDefault="00EE400E" w:rsidP="00EE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1800</w:t>
            </w:r>
            <w:r w:rsidR="00FD5A4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Ткань: "Диагональ", двунитка. Плотность не менее - 240 г/м2.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Материал наладонника: брезент. Плотность не менее – 480 г/м2.</w:t>
            </w:r>
          </w:p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Обработка всех швов оверлоком. Вшитая маркировка.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4D" w:rsidRPr="00D27F04" w:rsidRDefault="00FD5A4D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ТР ТС 019/2011   ГОСТ 12.4.010-75 </w:t>
            </w:r>
          </w:p>
        </w:tc>
      </w:tr>
      <w:tr w:rsidR="00EE400E" w:rsidRPr="00D27F04" w:rsidTr="005E3C2E">
        <w:trPr>
          <w:trHeight w:val="25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00E" w:rsidRDefault="00EF5A5A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Рукавицы суконные</w:t>
            </w:r>
          </w:p>
          <w:p w:rsidR="00EF5A5A" w:rsidRDefault="00EF5A5A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5A5A" w:rsidRDefault="00EF5A5A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516 пар</w:t>
            </w:r>
          </w:p>
          <w:p w:rsidR="00EF5A5A" w:rsidRPr="00D27F04" w:rsidRDefault="00EF5A5A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A5A" w:rsidRPr="00EF5A5A" w:rsidRDefault="00EF5A5A" w:rsidP="00EF5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lang w:eastAsia="ru-RU"/>
              </w:rPr>
              <w:t>Материал: шинельное сукно, плотность не менее 760г/кв.м.</w:t>
            </w:r>
          </w:p>
          <w:p w:rsidR="00EE400E" w:rsidRPr="00D27F04" w:rsidRDefault="00EF5A5A" w:rsidP="00EF5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lang w:eastAsia="ru-RU"/>
              </w:rPr>
              <w:t>Обработка всех швов оверлоком. Вшитая маркировка 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00E" w:rsidRPr="00D27F04" w:rsidRDefault="00EF5A5A" w:rsidP="00FD5A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019/2011   ГОСТ 12.4.010-75</w:t>
            </w:r>
          </w:p>
        </w:tc>
      </w:tr>
    </w:tbl>
    <w:p w:rsidR="006E6467" w:rsidRDefault="006E6467" w:rsidP="00494BA7"/>
    <w:p w:rsidR="00EE400E" w:rsidRDefault="00EE400E" w:rsidP="00494BA7"/>
    <w:p w:rsidR="00364DDB" w:rsidRDefault="00364DDB" w:rsidP="00494BA7"/>
    <w:sectPr w:rsidR="00364DDB" w:rsidSect="00156A0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904" w:rsidRDefault="00097904" w:rsidP="00EF1E11">
      <w:pPr>
        <w:spacing w:after="0" w:line="240" w:lineRule="auto"/>
      </w:pPr>
      <w:r>
        <w:separator/>
      </w:r>
    </w:p>
  </w:endnote>
  <w:endnote w:type="continuationSeparator" w:id="0">
    <w:p w:rsidR="00097904" w:rsidRDefault="00097904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7540B1" w:rsidRDefault="007540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A5A">
          <w:rPr>
            <w:noProof/>
          </w:rPr>
          <w:t>6</w:t>
        </w:r>
        <w:r>
          <w:fldChar w:fldCharType="end"/>
        </w:r>
      </w:p>
    </w:sdtContent>
  </w:sdt>
  <w:p w:rsidR="007540B1" w:rsidRDefault="007540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904" w:rsidRDefault="00097904" w:rsidP="00EF1E11">
      <w:pPr>
        <w:spacing w:after="0" w:line="240" w:lineRule="auto"/>
      </w:pPr>
      <w:r>
        <w:separator/>
      </w:r>
    </w:p>
  </w:footnote>
  <w:footnote w:type="continuationSeparator" w:id="0">
    <w:p w:rsidR="00097904" w:rsidRDefault="00097904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23C78"/>
    <w:rsid w:val="0002542A"/>
    <w:rsid w:val="000260AE"/>
    <w:rsid w:val="00047364"/>
    <w:rsid w:val="000578A9"/>
    <w:rsid w:val="00072261"/>
    <w:rsid w:val="00097904"/>
    <w:rsid w:val="000A4122"/>
    <w:rsid w:val="000A75DF"/>
    <w:rsid w:val="000B0119"/>
    <w:rsid w:val="000D26E6"/>
    <w:rsid w:val="000E0B07"/>
    <w:rsid w:val="00106AE8"/>
    <w:rsid w:val="00115680"/>
    <w:rsid w:val="00127639"/>
    <w:rsid w:val="00156A07"/>
    <w:rsid w:val="001600E9"/>
    <w:rsid w:val="001808F8"/>
    <w:rsid w:val="00181A12"/>
    <w:rsid w:val="001A05C8"/>
    <w:rsid w:val="001A638E"/>
    <w:rsid w:val="001B06C7"/>
    <w:rsid w:val="001B114F"/>
    <w:rsid w:val="001B7A05"/>
    <w:rsid w:val="001D5552"/>
    <w:rsid w:val="001F5AEC"/>
    <w:rsid w:val="002053CF"/>
    <w:rsid w:val="002239B6"/>
    <w:rsid w:val="002268DF"/>
    <w:rsid w:val="0024192D"/>
    <w:rsid w:val="00241D2E"/>
    <w:rsid w:val="002516E6"/>
    <w:rsid w:val="00266035"/>
    <w:rsid w:val="00272D49"/>
    <w:rsid w:val="00275274"/>
    <w:rsid w:val="00284054"/>
    <w:rsid w:val="002978B9"/>
    <w:rsid w:val="002B3C0A"/>
    <w:rsid w:val="002C1FC7"/>
    <w:rsid w:val="002C7530"/>
    <w:rsid w:val="002D13B3"/>
    <w:rsid w:val="002D2478"/>
    <w:rsid w:val="003016C3"/>
    <w:rsid w:val="00306004"/>
    <w:rsid w:val="0030783F"/>
    <w:rsid w:val="00310A35"/>
    <w:rsid w:val="00316889"/>
    <w:rsid w:val="003176A2"/>
    <w:rsid w:val="00321B70"/>
    <w:rsid w:val="00333D4D"/>
    <w:rsid w:val="00336465"/>
    <w:rsid w:val="00364DDB"/>
    <w:rsid w:val="00370B62"/>
    <w:rsid w:val="003754C9"/>
    <w:rsid w:val="00395AE8"/>
    <w:rsid w:val="00397A29"/>
    <w:rsid w:val="003A2572"/>
    <w:rsid w:val="003B0B09"/>
    <w:rsid w:val="003B0D94"/>
    <w:rsid w:val="003B4D5C"/>
    <w:rsid w:val="003C2C10"/>
    <w:rsid w:val="003D2DDA"/>
    <w:rsid w:val="003F796A"/>
    <w:rsid w:val="00414DF5"/>
    <w:rsid w:val="00443165"/>
    <w:rsid w:val="004438E9"/>
    <w:rsid w:val="004772BB"/>
    <w:rsid w:val="00487D87"/>
    <w:rsid w:val="00494BA7"/>
    <w:rsid w:val="004D5F2F"/>
    <w:rsid w:val="00516092"/>
    <w:rsid w:val="005318B8"/>
    <w:rsid w:val="00554721"/>
    <w:rsid w:val="005600D1"/>
    <w:rsid w:val="00565601"/>
    <w:rsid w:val="00565E70"/>
    <w:rsid w:val="005712B7"/>
    <w:rsid w:val="00571DB7"/>
    <w:rsid w:val="00593539"/>
    <w:rsid w:val="005A6D0B"/>
    <w:rsid w:val="005E3C2E"/>
    <w:rsid w:val="005F1ED0"/>
    <w:rsid w:val="006007AD"/>
    <w:rsid w:val="00632DFC"/>
    <w:rsid w:val="00641CD9"/>
    <w:rsid w:val="00653EA6"/>
    <w:rsid w:val="006567FA"/>
    <w:rsid w:val="0067752C"/>
    <w:rsid w:val="00680526"/>
    <w:rsid w:val="00691E4D"/>
    <w:rsid w:val="00692B0C"/>
    <w:rsid w:val="006A1F89"/>
    <w:rsid w:val="006A3EDE"/>
    <w:rsid w:val="006A4482"/>
    <w:rsid w:val="006B0EEE"/>
    <w:rsid w:val="006B3412"/>
    <w:rsid w:val="006B6F0F"/>
    <w:rsid w:val="006D600D"/>
    <w:rsid w:val="006E6467"/>
    <w:rsid w:val="006E6A9A"/>
    <w:rsid w:val="006F7326"/>
    <w:rsid w:val="007049AE"/>
    <w:rsid w:val="0071749B"/>
    <w:rsid w:val="007218AF"/>
    <w:rsid w:val="00724111"/>
    <w:rsid w:val="00731978"/>
    <w:rsid w:val="00733E33"/>
    <w:rsid w:val="0073652A"/>
    <w:rsid w:val="007540B1"/>
    <w:rsid w:val="0078368F"/>
    <w:rsid w:val="00787DF1"/>
    <w:rsid w:val="007C205E"/>
    <w:rsid w:val="007C523B"/>
    <w:rsid w:val="007D5892"/>
    <w:rsid w:val="007D7047"/>
    <w:rsid w:val="00801716"/>
    <w:rsid w:val="00832BEA"/>
    <w:rsid w:val="00847188"/>
    <w:rsid w:val="008557F5"/>
    <w:rsid w:val="00861605"/>
    <w:rsid w:val="008633C6"/>
    <w:rsid w:val="00873829"/>
    <w:rsid w:val="00880FF1"/>
    <w:rsid w:val="008837EF"/>
    <w:rsid w:val="00885B09"/>
    <w:rsid w:val="008A14C6"/>
    <w:rsid w:val="008A661E"/>
    <w:rsid w:val="008F0BB3"/>
    <w:rsid w:val="008F4BC2"/>
    <w:rsid w:val="00903CB3"/>
    <w:rsid w:val="00912AEC"/>
    <w:rsid w:val="00915FAD"/>
    <w:rsid w:val="00936D3E"/>
    <w:rsid w:val="0094439F"/>
    <w:rsid w:val="009464D2"/>
    <w:rsid w:val="00996691"/>
    <w:rsid w:val="009A5CDA"/>
    <w:rsid w:val="009C29B2"/>
    <w:rsid w:val="009C7187"/>
    <w:rsid w:val="009E0721"/>
    <w:rsid w:val="00A0298A"/>
    <w:rsid w:val="00A10579"/>
    <w:rsid w:val="00A1324C"/>
    <w:rsid w:val="00A24C61"/>
    <w:rsid w:val="00A357B8"/>
    <w:rsid w:val="00A35B8A"/>
    <w:rsid w:val="00A41C84"/>
    <w:rsid w:val="00A426EF"/>
    <w:rsid w:val="00A66486"/>
    <w:rsid w:val="00A70F04"/>
    <w:rsid w:val="00A7181D"/>
    <w:rsid w:val="00A768A1"/>
    <w:rsid w:val="00A776F3"/>
    <w:rsid w:val="00A85787"/>
    <w:rsid w:val="00AA7D10"/>
    <w:rsid w:val="00AB3721"/>
    <w:rsid w:val="00AC0DED"/>
    <w:rsid w:val="00AC5B9A"/>
    <w:rsid w:val="00AE5ED8"/>
    <w:rsid w:val="00AF239F"/>
    <w:rsid w:val="00B053E8"/>
    <w:rsid w:val="00B40E90"/>
    <w:rsid w:val="00B45638"/>
    <w:rsid w:val="00B4635E"/>
    <w:rsid w:val="00B5172C"/>
    <w:rsid w:val="00B655B2"/>
    <w:rsid w:val="00B910FB"/>
    <w:rsid w:val="00BA2C56"/>
    <w:rsid w:val="00BA7CD3"/>
    <w:rsid w:val="00BB1FFC"/>
    <w:rsid w:val="00BC094B"/>
    <w:rsid w:val="00BD4E02"/>
    <w:rsid w:val="00BD68AC"/>
    <w:rsid w:val="00BE7023"/>
    <w:rsid w:val="00BF5124"/>
    <w:rsid w:val="00C16144"/>
    <w:rsid w:val="00C56049"/>
    <w:rsid w:val="00CB4B52"/>
    <w:rsid w:val="00CB773C"/>
    <w:rsid w:val="00CD7741"/>
    <w:rsid w:val="00D04BF3"/>
    <w:rsid w:val="00D11D02"/>
    <w:rsid w:val="00D201EE"/>
    <w:rsid w:val="00D27F04"/>
    <w:rsid w:val="00D53566"/>
    <w:rsid w:val="00D66072"/>
    <w:rsid w:val="00D76A5B"/>
    <w:rsid w:val="00D93637"/>
    <w:rsid w:val="00D94617"/>
    <w:rsid w:val="00DA404D"/>
    <w:rsid w:val="00DA5C59"/>
    <w:rsid w:val="00DE3E86"/>
    <w:rsid w:val="00DF2BE4"/>
    <w:rsid w:val="00DF58C6"/>
    <w:rsid w:val="00E51B8E"/>
    <w:rsid w:val="00E72153"/>
    <w:rsid w:val="00EA50E5"/>
    <w:rsid w:val="00EE400E"/>
    <w:rsid w:val="00EF1E11"/>
    <w:rsid w:val="00EF5A5A"/>
    <w:rsid w:val="00F2033F"/>
    <w:rsid w:val="00F347CE"/>
    <w:rsid w:val="00F57B83"/>
    <w:rsid w:val="00F865A6"/>
    <w:rsid w:val="00F92CC2"/>
    <w:rsid w:val="00F973E4"/>
    <w:rsid w:val="00FB4314"/>
    <w:rsid w:val="00FC5E4D"/>
    <w:rsid w:val="00FD5A4D"/>
    <w:rsid w:val="00FE7A35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D7B4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55</cp:revision>
  <dcterms:created xsi:type="dcterms:W3CDTF">2019-09-19T08:11:00Z</dcterms:created>
  <dcterms:modified xsi:type="dcterms:W3CDTF">2021-08-26T09:53:00Z</dcterms:modified>
</cp:coreProperties>
</file>