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4" w:tblpY="-885"/>
        <w:tblW w:w="1463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10699"/>
        <w:gridCol w:w="1701"/>
      </w:tblGrid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30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FE3F7D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Default="00FE3F7D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Аппарат дыхательный со шлангом подачи чистого воздуха "Противогаз ПШ-1-155"</w:t>
            </w:r>
          </w:p>
          <w:p w:rsidR="00FE3F7D" w:rsidRDefault="00FE3F7D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E3F7D" w:rsidRDefault="00FE3F7D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Предназначен для защиты органов дыхания, глаз и лица человека при выполнении работ в условиях содержания кислорода в воздухе менее 17% объемных, а также при содержании вредных веществ неизвестного состава и концентраций или при содержании вредных веществ в воздухе более 0,5% объемных, при выполнении работ в замкнутых емкостях, колодцах, цистернах и т.п. в диапазоне температуры окружающей среды от минус 30 до плюс 50 °С. Позволяет выполнять работы, относящиеся к работам на высоте (Правила Минтруда № 155-н "Работа на высоте". Комплектация: -шлем-маска ГОСТ Р 12.4.189-99 с трапециевидными стеклами с клапанной коробкой с клапаном вдоха и выдоха и переговорным устройством, класс 2, коэффициент подсоса под маску: не более 0,0001%. Размер шлем -масок: 1,2,3,4 рост. = 2 шт (рост уточняется отдельно); - соединительные гофрированные трубки с металлическими патрубком и накидной гайкой (резьба круглая 40х4) – 2 шт;</w:t>
            </w:r>
          </w:p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элемент фильтрующий для очистки вдыхаемого воздуха от пыли - 1 шт;</w:t>
            </w:r>
          </w:p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шланг резино-тканевый, армированный стальной спиралью воздухоподводящий (длина не менее 10 метров) укладка в бухту- 1 шт; - привязь страховочная ПС-03АС служит для удобного закрепления шлангового аппарате на пользователе и для обеспечения страховки от падения с высоты и экстренной эвакуации людей из опасных зон, включая взрывоопасные зоны классов 1 и 2 помещений и наружных установок с категорией взрывоопасной смеси II А согласно ГОСТ Р 30852.0-2002; </w:t>
            </w:r>
          </w:p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привязь состоит из двух основных наплечных и набедренных лямок, нагрудных лямок, регулировочных пряжек, крепежного кольца, установленного в лямках на спине с удлинителем - 1 шт.  Масса противогаза - не более 13 кг. Гарантийный срок хранения - 3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7D" w:rsidRPr="00FE3F7D" w:rsidRDefault="00FE3F7D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3F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019/2011, ГОСТ 12.4.-236-2013, ГОСТ Р 12.4.189-99, ГОСТ Р ЕН 361-2008, ГОСТ Р ЕН 365-2010</w:t>
            </w:r>
          </w:p>
        </w:tc>
      </w:tr>
      <w:tr w:rsidR="009B0454" w:rsidRPr="0073652A" w:rsidTr="005440CE">
        <w:trPr>
          <w:trHeight w:val="8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Default="009B045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Гофри</w:t>
            </w:r>
            <w:r w:rsidR="00780F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рованная трубка для противогаза</w:t>
            </w:r>
          </w:p>
          <w:p w:rsidR="009B0454" w:rsidRDefault="009B045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0454" w:rsidRPr="00FE3F7D" w:rsidRDefault="009B0454" w:rsidP="001D6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E3F7D" w:rsidRDefault="009B0454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Трубка соединительная служит для поступления очищенного воздуха из фильтра, масса которого более 500 г, под лицевую часть. Она имеет складки, придающие ей необходимую эластичность и упругость при изгибах. Верхний конец соединительной трубки служит для присоединения к лицевой части и состоит из прижима винтного, жестко соединенного поясом монтажным с патрубком вдоха. Нижний конец соединительной трубки состоит из накидной гайки, жестко соединенной поясом монтажным с ниппелем, снабженным резиновым ниппельным кольцом для герметичного присоединения к фильтру. Все соединительные детали  выполнены в металлическом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E3F7D" w:rsidRDefault="009B0454" w:rsidP="00FE3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Сертификация в составе противогазов</w:t>
            </w:r>
          </w:p>
        </w:tc>
      </w:tr>
      <w:tr w:rsidR="001F70A8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Default="001F70A8" w:rsidP="001D67F3">
            <w:pPr>
              <w:rPr>
                <w:rFonts w:ascii="Times New Roman" w:hAnsi="Times New Roman" w:cs="Times New Roman"/>
                <w:b/>
              </w:rPr>
            </w:pPr>
            <w:r w:rsidRPr="001F70A8">
              <w:rPr>
                <w:rFonts w:ascii="Times New Roman" w:hAnsi="Times New Roman" w:cs="Times New Roman"/>
                <w:b/>
              </w:rPr>
              <w:lastRenderedPageBreak/>
              <w:t>Шлем - маска для противогаза с трапециевдными стеклами</w:t>
            </w:r>
          </w:p>
          <w:p w:rsidR="005440CE" w:rsidRDefault="006A536B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5440CE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1F70A8" w:rsidRPr="00C67A7E" w:rsidRDefault="001F70A8" w:rsidP="001D67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Шлем-маска в составе противогаза предназначена для защиты органов дыхания, глаз, кожных покровов головы человека от воздействия вредных газо- и парообразных в</w:t>
            </w:r>
            <w:r>
              <w:rPr>
                <w:rFonts w:ascii="Times New Roman" w:hAnsi="Times New Roman" w:cs="Times New Roman"/>
              </w:rPr>
              <w:t xml:space="preserve">еществ и аэрозолей. Шлем-маска </w:t>
            </w:r>
            <w:r w:rsidRPr="001F70A8">
              <w:rPr>
                <w:rFonts w:ascii="Times New Roman" w:hAnsi="Times New Roman" w:cs="Times New Roman"/>
              </w:rPr>
              <w:t xml:space="preserve">применяется в комплектации промышленных фильтрующих и изолирующих </w:t>
            </w:r>
            <w:r>
              <w:rPr>
                <w:rFonts w:ascii="Times New Roman" w:hAnsi="Times New Roman" w:cs="Times New Roman"/>
              </w:rPr>
              <w:t xml:space="preserve">шланговых противогазов для </w:t>
            </w:r>
            <w:r w:rsidRPr="001F70A8">
              <w:rPr>
                <w:rFonts w:ascii="Times New Roman" w:hAnsi="Times New Roman" w:cs="Times New Roman"/>
              </w:rPr>
              <w:t xml:space="preserve">работы в различных климатических зонах при температуре от минус 40 до плюс 40°С.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 xml:space="preserve"> Шлем-маска состоит из резинового корпуса шлем-маски, очкового узла с трапециевидными стеклами, клапанной коробки и переговорного устройства.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Клапанная коробка служит для распределения потоков вдыхаемого и выдыхаемого воздуха. На внутренней поверхности шлем-маски отформованы обтекатели, направляющие вдыхаемый воздух к очковым стеклам с целью предотвращения их запотевания. Соединительный узел шлем-маски имеет резьбу Кр 40х4 по ГОСТ 8762-75.</w:t>
            </w:r>
          </w:p>
          <w:p w:rsidR="001F70A8" w:rsidRPr="007B6189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 - маска изготавливается 1,2,3,4 ростов. Площадь поля зрения - не менее 70%. Гарантийный срок хранения - не менее 6 лет. Коэфициент подсоса стандартного масляного тумана под лицевую часть, %, не более 0,0001%. 2 класс по ГОСТ Р 12.4.189-99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7B6189" w:rsidRDefault="001F70A8" w:rsidP="00DB7DAD">
            <w:pPr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ТР ТС 019/201</w:t>
            </w:r>
            <w:r>
              <w:rPr>
                <w:rFonts w:ascii="Times New Roman" w:hAnsi="Times New Roman" w:cs="Times New Roman"/>
              </w:rPr>
              <w:t>1, ГОСТ Р 12.4.189-99 (2 класс)</w:t>
            </w:r>
          </w:p>
        </w:tc>
      </w:tr>
      <w:tr w:rsidR="001D1536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36" w:rsidRDefault="001D1536" w:rsidP="001D67F3">
            <w:pPr>
              <w:rPr>
                <w:rFonts w:ascii="Times New Roman" w:hAnsi="Times New Roman" w:cs="Times New Roman"/>
                <w:b/>
              </w:rPr>
            </w:pPr>
            <w:r w:rsidRPr="001D1536">
              <w:rPr>
                <w:rFonts w:ascii="Times New Roman" w:hAnsi="Times New Roman" w:cs="Times New Roman"/>
                <w:b/>
              </w:rPr>
              <w:t>Самоспасатель универсальный</w:t>
            </w:r>
          </w:p>
          <w:p w:rsidR="001D1536" w:rsidRDefault="001D1536" w:rsidP="001D67F3">
            <w:pPr>
              <w:rPr>
                <w:rFonts w:ascii="Times New Roman" w:hAnsi="Times New Roman" w:cs="Times New Roman"/>
                <w:b/>
              </w:rPr>
            </w:pPr>
          </w:p>
          <w:p w:rsidR="001D1536" w:rsidRPr="009D109D" w:rsidRDefault="001D1536" w:rsidP="001D67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 xml:space="preserve">Газодымозащитный комплект предназначен для защиты органов дыхания, зрения и кожных покровов головы взрослых и детей старше 12 лет от воздействия токсичных продуктов горения, опасных химических веществ (ОХВ) и аэрозолей, образующихся при пожарах и других чрезвычайных ситуациях техногенного характера, при объемной доле кислорода в воздухе не менее 17 %. 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Газодымозащитный комплект должен обеспечивать универсальную и эффективную защиту органов дыхания в течение 30 минут во время действия гарантийного срока хранения от: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токсичных продуктов горения (монооксид углерода, водорода цианид, водорода хлорид, акролеин);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органических газов и паров с температурой кипения выше 65</w:t>
            </w:r>
            <w:r w:rsidRPr="001D1536">
              <w:rPr>
                <w:rFonts w:ascii="Times New Roman" w:hAnsi="Times New Roman" w:cs="Times New Roman"/>
              </w:rPr>
              <w:t xml:space="preserve">С (ацетонитрил, хлорпикрин, циклогексан); 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неорганических газов и паров (хлор, водорода цианид, сероводород);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кислых газов и паров (диоксид серы, водорода хлорид, водорода фторид);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аммиака и его производных (диметиламин);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оксидов азота (диоксид азота);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lastRenderedPageBreak/>
              <w:t>- специфических опасных химических веществ (хлорциан, фосген, хлорпикрин);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радиоактивных веществ (</w:t>
            </w:r>
            <w:r w:rsidRPr="001D1536">
              <w:rPr>
                <w:rFonts w:ascii="Times New Roman" w:hAnsi="Times New Roman" w:cs="Times New Roman"/>
              </w:rPr>
              <w:t>радиоактивный йод, радиоактивный йодистый метил);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аэрозолей (пыль, дым, туман).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Газодымозащитный комплект – средство защиты одноразового использования. Комплект поставки: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 xml:space="preserve">- Рабочая часть (капюшон из огнестойкого материала со смотровым окном, полумаска с клапаном выдоха,  одной фильтрующе-поглощающей коробкой, шейным обтюратором, внешним регулируемым оголовьем) - 1 шт., 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внутренние ремни самонатяжения, клапан вдоха и другие элементы, усложняющие конструкцию, не допускаются;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Пакет для герметичного упаковывания рабочей части – 1 шт.;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Сумка из огнестойкого материала – 1 шт.;</w:t>
            </w:r>
          </w:p>
          <w:p w:rsidR="001D1536" w:rsidRPr="001D1536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Руководство по эксплуатации – 1 экз. на изделие;</w:t>
            </w:r>
          </w:p>
          <w:p w:rsidR="001D1536" w:rsidRPr="009D109D" w:rsidRDefault="001D1536" w:rsidP="001D15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t>- Паспорт – 1 экз. на партию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36" w:rsidRPr="009D109D" w:rsidRDefault="001D1536" w:rsidP="00DB7DAD">
            <w:pPr>
              <w:rPr>
                <w:rFonts w:ascii="Times New Roman" w:hAnsi="Times New Roman" w:cs="Times New Roman"/>
              </w:rPr>
            </w:pPr>
            <w:r w:rsidRPr="001D1536">
              <w:rPr>
                <w:rFonts w:ascii="Times New Roman" w:hAnsi="Times New Roman" w:cs="Times New Roman"/>
              </w:rPr>
              <w:lastRenderedPageBreak/>
              <w:t>ТР ТС 019/2011  ТУ 9020-90613338-002-2012  Гарантийный срок хранения 5 лет.</w:t>
            </w:r>
          </w:p>
        </w:tc>
      </w:tr>
      <w:tr w:rsidR="00126069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Сумка для </w:t>
            </w:r>
            <w:r w:rsidRPr="00F020E2">
              <w:rPr>
                <w:rFonts w:ascii="Times New Roman" w:hAnsi="Times New Roman" w:cs="Times New Roman"/>
                <w:b/>
              </w:rPr>
              <w:t>противогаза фильтрующего винилискожа</w:t>
            </w:r>
          </w:p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 шт.</w:t>
            </w:r>
          </w:p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универсальная для хранения и ношения фильтрующего противогаза. Сумка имеет два отделения, которые закрываются клапанами, одно отделение с отвестием на дне сумки для укладки фильтра противогаза. Сумка имеет плечевой ремень с передвижными пряжками, а также поясной ремень. Поясной ремень должен иметь максимальную длину не менее 1500 мм. На сумке должно быть обозначение предприятия изготовителя, дата выпуска, обозначение технических условий завода изготовителя. Сумка должна вмещать в себя все виды лицевых частей, гофротрубку и любые по габариту фильтры противогазовые. Размеры сумки по высоте не менее 210 мм, по длине - не менее 300 мм, по ширине - не менее 120 мм. По периметру и с боков установлена текстильная застежка типа Велькро-липучка шириной не менее 25 мм. Материал сумки - винилискожа. Цвет - сигнальный красный. Гарантийный срок хранения - не менее 15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jc w:val="center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126069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  <w:r w:rsidRPr="00F020E2">
              <w:rPr>
                <w:rFonts w:ascii="Times New Roman" w:hAnsi="Times New Roman" w:cs="Times New Roman"/>
                <w:b/>
              </w:rPr>
              <w:lastRenderedPageBreak/>
              <w:t>Сумка для противогаза фильтрующего х/б</w:t>
            </w:r>
          </w:p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шт.</w:t>
            </w:r>
          </w:p>
          <w:p w:rsidR="00126069" w:rsidRPr="00F020E2" w:rsidRDefault="00126069" w:rsidP="001260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для противогаза тип 2 ТУ 2568-028-05795731-2009 предназначена для хранения и ношения противогаза. Сумка имеет два отделения и закрывается клапаном. Фильтр размещается в отделении с отверстием в дне сумки. Сумка выполнена из хлопчатобумажного материала защитного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F020E2" w:rsidRDefault="00126069" w:rsidP="00126069">
            <w:pPr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1C28E2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E2" w:rsidRDefault="00780F5D" w:rsidP="001C2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Мешок полипропиленовый для</w:t>
            </w:r>
            <w:r w:rsidR="001C28E2">
              <w:rPr>
                <w:rFonts w:ascii="Times New Roman" w:hAnsi="Times New Roman" w:cs="Times New Roman"/>
                <w:b/>
              </w:rPr>
              <w:t xml:space="preserve"> противогаза типа ПШ-1</w:t>
            </w:r>
            <w:r>
              <w:rPr>
                <w:rFonts w:ascii="Times New Roman" w:hAnsi="Times New Roman" w:cs="Times New Roman"/>
                <w:b/>
              </w:rPr>
              <w:t>С</w:t>
            </w:r>
          </w:p>
          <w:p w:rsidR="001C28E2" w:rsidRDefault="001C28E2" w:rsidP="001C28E2">
            <w:pPr>
              <w:rPr>
                <w:rFonts w:ascii="Times New Roman" w:hAnsi="Times New Roman" w:cs="Times New Roman"/>
                <w:b/>
              </w:rPr>
            </w:pPr>
          </w:p>
          <w:p w:rsidR="001C28E2" w:rsidRPr="00F020E2" w:rsidRDefault="001C28E2" w:rsidP="001C2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E2" w:rsidRPr="00F020E2" w:rsidRDefault="00780F5D" w:rsidP="00126069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Мешки полипропиленовые размером 80х120см служат для хранения противогазов  ПШ-1С.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E2" w:rsidRPr="00F020E2" w:rsidRDefault="001C28E2" w:rsidP="00126069">
            <w:pPr>
              <w:rPr>
                <w:rFonts w:ascii="Times New Roman" w:hAnsi="Times New Roman" w:cs="Times New Roman"/>
              </w:rPr>
            </w:pPr>
          </w:p>
        </w:tc>
      </w:tr>
      <w:tr w:rsidR="001C28E2" w:rsidRPr="0073652A" w:rsidTr="005440CE">
        <w:trPr>
          <w:trHeight w:val="2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E2" w:rsidRDefault="00114455" w:rsidP="001C2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Фильтр противоаэрозольный Р2</w:t>
            </w:r>
          </w:p>
          <w:p w:rsidR="00114455" w:rsidRDefault="00114455" w:rsidP="001C28E2">
            <w:pPr>
              <w:rPr>
                <w:rFonts w:ascii="Times New Roman" w:hAnsi="Times New Roman" w:cs="Times New Roman"/>
                <w:b/>
              </w:rPr>
            </w:pPr>
          </w:p>
          <w:p w:rsidR="00114455" w:rsidRDefault="00114455" w:rsidP="001C28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F5D" w:rsidRPr="00780F5D" w:rsidRDefault="00780F5D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Фильтр противоаэрозольный применяется для очистки вдыхаемого загрязненного воздуха от:</w:t>
            </w:r>
          </w:p>
          <w:p w:rsidR="00780F5D" w:rsidRDefault="00780F5D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•</w:t>
            </w:r>
            <w:r w:rsidRPr="00780F5D">
              <w:rPr>
                <w:rFonts w:ascii="Times New Roman" w:hAnsi="Times New Roman" w:cs="Times New Roman"/>
              </w:rPr>
              <w:tab/>
              <w:t>аэрозолей различной природы (пыль, дым, туман)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0F5D" w:rsidRPr="00780F5D" w:rsidRDefault="00780F5D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o</w:t>
            </w:r>
            <w:r w:rsidRPr="00780F5D">
              <w:rPr>
                <w:rFonts w:ascii="Times New Roman" w:hAnsi="Times New Roman" w:cs="Times New Roman"/>
              </w:rPr>
              <w:tab/>
              <w:t>силикатной, металлургической, горнорудной, угольной, радиоактивной и другой пыли</w:t>
            </w:r>
          </w:p>
          <w:p w:rsidR="00780F5D" w:rsidRPr="00780F5D" w:rsidRDefault="00780F5D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o</w:t>
            </w:r>
            <w:r w:rsidRPr="00780F5D">
              <w:rPr>
                <w:rFonts w:ascii="Times New Roman" w:hAnsi="Times New Roman" w:cs="Times New Roman"/>
              </w:rPr>
              <w:tab/>
              <w:t>бактериальных средств, дустов и порошкообразных удобрений, не выделяющих токсичные газы и пары</w:t>
            </w:r>
          </w:p>
          <w:p w:rsidR="00780F5D" w:rsidRPr="00780F5D" w:rsidRDefault="00780F5D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Фильтр P2 предназначен для использования:</w:t>
            </w:r>
          </w:p>
          <w:p w:rsidR="00780F5D" w:rsidRPr="00780F5D" w:rsidRDefault="00780F5D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•</w:t>
            </w:r>
            <w:r w:rsidRPr="00780F5D">
              <w:rPr>
                <w:rFonts w:ascii="Times New Roman" w:hAnsi="Times New Roman" w:cs="Times New Roman"/>
              </w:rPr>
              <w:tab/>
              <w:t>совместно с масками в СИЗОД:</w:t>
            </w:r>
          </w:p>
          <w:p w:rsidR="00780F5D" w:rsidRPr="00780F5D" w:rsidRDefault="00114455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80F5D" w:rsidRPr="00780F5D">
              <w:rPr>
                <w:rFonts w:ascii="Times New Roman" w:hAnsi="Times New Roman" w:cs="Times New Roman"/>
              </w:rPr>
              <w:t>o</w:t>
            </w:r>
            <w:r w:rsidR="00780F5D" w:rsidRPr="00780F5D">
              <w:rPr>
                <w:rFonts w:ascii="Times New Roman" w:hAnsi="Times New Roman" w:cs="Times New Roman"/>
              </w:rPr>
              <w:tab/>
              <w:t>промышленным фильтрующим противогазом Бриз-3301</w:t>
            </w:r>
          </w:p>
          <w:p w:rsidR="00780F5D" w:rsidRPr="00780F5D" w:rsidRDefault="00780F5D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o</w:t>
            </w:r>
            <w:r w:rsidRPr="00780F5D">
              <w:rPr>
                <w:rFonts w:ascii="Times New Roman" w:hAnsi="Times New Roman" w:cs="Times New Roman"/>
              </w:rPr>
              <w:tab/>
              <w:t>противогазом шланговым изолирующим (серия Бриз-03xx)</w:t>
            </w:r>
          </w:p>
          <w:p w:rsidR="001C28E2" w:rsidRPr="001C28E2" w:rsidRDefault="00780F5D" w:rsidP="00780F5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t>Фильтр соответствует классу эффективности Р2. Применяется при суммарной концентрации аэрозолей не более 15 ПДК по ГОСТ 12.1.005-88 и при концентрации кислорода не менее 17%. Соединительная резьба соответствует ГОСТ 8762-75 (40х4,0 мм).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28E2" w:rsidRPr="00F020E2" w:rsidRDefault="00780F5D" w:rsidP="00126069">
            <w:pPr>
              <w:rPr>
                <w:rFonts w:ascii="Times New Roman" w:hAnsi="Times New Roman" w:cs="Times New Roman"/>
              </w:rPr>
            </w:pPr>
            <w:r w:rsidRPr="00780F5D">
              <w:rPr>
                <w:rFonts w:ascii="Times New Roman" w:hAnsi="Times New Roman" w:cs="Times New Roman"/>
              </w:rPr>
              <w:lastRenderedPageBreak/>
              <w:t>ТР ТС 019/2011 и ТУ 2568-009-54598330-2006.</w:t>
            </w:r>
          </w:p>
        </w:tc>
      </w:tr>
      <w:tr w:rsidR="00126069" w:rsidRPr="0073652A" w:rsidTr="005440C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Полумаска фильтрующая (респиратор) 8101</w:t>
            </w:r>
          </w:p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069" w:rsidRPr="00F020E2" w:rsidRDefault="009C7A0F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1200</w:t>
            </w:r>
            <w:r w:rsidR="001260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8101: СТЕПЕНЬ ЗАЩИТЫ: FFP 1 (до 4 ПДК). ВНУТРЕННИЙ СЛОЙ: гипоаллергенный материал. КЛАПАН: нет. ТЕМПЕРАТУРНЫЙ ДИАПАЗОН: от -30°C до +70°C повыш влажн.</w:t>
            </w:r>
          </w:p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  Указание гарантийного срока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Р 12.4.191-99</w:t>
            </w: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ТР ТС 019-2011</w:t>
            </w:r>
          </w:p>
        </w:tc>
      </w:tr>
      <w:tr w:rsidR="00126069" w:rsidRPr="0073652A" w:rsidTr="005440CE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b/>
                <w:lang w:eastAsia="ru-RU"/>
              </w:rPr>
              <w:t>Полумаска фильтрующая Кама-Нова V FFР2 RD, Кама-Профи V FFP2 RD)</w:t>
            </w:r>
          </w:p>
          <w:p w:rsidR="00126069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6069" w:rsidRPr="00F020E2" w:rsidRDefault="009C7A0F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760</w:t>
            </w:r>
            <w:r w:rsidR="001260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Полумаска фильтрующая предназначена для защиты органов дыхания человека от аэрозолей различных видов при концентрации не более 200 ПДК.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полумаска изготовлена из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ильтрующего материала, выполнен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ного из 3-х слоев,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эластичное оголовье с четырьмя точками крепления,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клапан выдоха по центру полумаски,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- носовой зажим, на котором изнутри полумаски закреплен слой вспененного материала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Класс защиты по аэрозолям 2 – средней эффективности (До 12 ПДК) 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Размер – универсальный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многоразового применения – обязательная маркировка на полумаске R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Устойчивость к запылению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обязательная маркировка на полу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маске D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должна иметь индивидуальную упаковку, в каждой упаковке должна быть памятка по использованию изделия. Поставляется в сложенном виде. В рабочем состоянии каркасность полумаски и плотность прилегания к лицу обеспечивается за счет четырехпанельного фильтрующего корп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уса. Техническая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характеристика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Коэффициент проницаемости по стандартному масляному туману– не более 1,0 % при расходе воздушного потока 95 куб дм \ мин</w:t>
            </w:r>
          </w:p>
          <w:p w:rsidR="00126069" w:rsidRPr="0046006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Масса: не более 15 гр. Гарантийный срок хранения противогаза: не менее 3 лет</w:t>
            </w:r>
          </w:p>
          <w:p w:rsidR="00126069" w:rsidRPr="00F020E2" w:rsidRDefault="00126069" w:rsidP="0012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069" w:rsidRPr="0046006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ГОСТ Р 12.4.191-2011</w:t>
            </w:r>
          </w:p>
          <w:p w:rsidR="00126069" w:rsidRPr="00F020E2" w:rsidRDefault="00126069" w:rsidP="0012606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019-2011</w:t>
            </w:r>
          </w:p>
        </w:tc>
      </w:tr>
    </w:tbl>
    <w:p w:rsidR="006E6467" w:rsidRDefault="006E6467" w:rsidP="00494BA7">
      <w:bookmarkStart w:id="0" w:name="_GoBack"/>
      <w:bookmarkEnd w:id="0"/>
    </w:p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0E" w:rsidRDefault="00FB070E" w:rsidP="00EF1E11">
      <w:pPr>
        <w:spacing w:after="0" w:line="240" w:lineRule="auto"/>
      </w:pPr>
      <w:r>
        <w:separator/>
      </w:r>
    </w:p>
  </w:endnote>
  <w:endnote w:type="continuationSeparator" w:id="0">
    <w:p w:rsidR="00FB070E" w:rsidRDefault="00FB070E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0F">
          <w:rPr>
            <w:noProof/>
          </w:rPr>
          <w:t>6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0E" w:rsidRDefault="00FB070E" w:rsidP="00EF1E11">
      <w:pPr>
        <w:spacing w:after="0" w:line="240" w:lineRule="auto"/>
      </w:pPr>
      <w:r>
        <w:separator/>
      </w:r>
    </w:p>
  </w:footnote>
  <w:footnote w:type="continuationSeparator" w:id="0">
    <w:p w:rsidR="00FB070E" w:rsidRDefault="00FB070E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581A"/>
    <w:rsid w:val="00023C78"/>
    <w:rsid w:val="0002542A"/>
    <w:rsid w:val="000260AE"/>
    <w:rsid w:val="00047364"/>
    <w:rsid w:val="00072261"/>
    <w:rsid w:val="000A4122"/>
    <w:rsid w:val="000B0119"/>
    <w:rsid w:val="000D26E6"/>
    <w:rsid w:val="000E0B07"/>
    <w:rsid w:val="00106AE8"/>
    <w:rsid w:val="00111FCF"/>
    <w:rsid w:val="00114455"/>
    <w:rsid w:val="00115680"/>
    <w:rsid w:val="00126069"/>
    <w:rsid w:val="00127639"/>
    <w:rsid w:val="00156A07"/>
    <w:rsid w:val="00162614"/>
    <w:rsid w:val="00181A12"/>
    <w:rsid w:val="001B06C7"/>
    <w:rsid w:val="001B114F"/>
    <w:rsid w:val="001B7A05"/>
    <w:rsid w:val="001B7DEF"/>
    <w:rsid w:val="001C28E2"/>
    <w:rsid w:val="001D1536"/>
    <w:rsid w:val="001D5552"/>
    <w:rsid w:val="001D67F3"/>
    <w:rsid w:val="001F5AEC"/>
    <w:rsid w:val="001F70A8"/>
    <w:rsid w:val="002053CF"/>
    <w:rsid w:val="002066BF"/>
    <w:rsid w:val="002239B6"/>
    <w:rsid w:val="002268DF"/>
    <w:rsid w:val="0022768D"/>
    <w:rsid w:val="0024192D"/>
    <w:rsid w:val="00241D2E"/>
    <w:rsid w:val="002516E6"/>
    <w:rsid w:val="00266035"/>
    <w:rsid w:val="00272D49"/>
    <w:rsid w:val="00275274"/>
    <w:rsid w:val="0028203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57BF"/>
    <w:rsid w:val="00316889"/>
    <w:rsid w:val="003176A2"/>
    <w:rsid w:val="00321B70"/>
    <w:rsid w:val="00333D4D"/>
    <w:rsid w:val="00336465"/>
    <w:rsid w:val="003450E9"/>
    <w:rsid w:val="00347E3A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061CF"/>
    <w:rsid w:val="00414DF5"/>
    <w:rsid w:val="00443165"/>
    <w:rsid w:val="004438E9"/>
    <w:rsid w:val="00460062"/>
    <w:rsid w:val="00466305"/>
    <w:rsid w:val="004772BB"/>
    <w:rsid w:val="00487D87"/>
    <w:rsid w:val="00494BA7"/>
    <w:rsid w:val="004F05EE"/>
    <w:rsid w:val="004F2109"/>
    <w:rsid w:val="004F22BA"/>
    <w:rsid w:val="00516092"/>
    <w:rsid w:val="0053164F"/>
    <w:rsid w:val="005318B8"/>
    <w:rsid w:val="005440CE"/>
    <w:rsid w:val="00554721"/>
    <w:rsid w:val="005600D1"/>
    <w:rsid w:val="00565601"/>
    <w:rsid w:val="00565E70"/>
    <w:rsid w:val="00571DB7"/>
    <w:rsid w:val="005732D6"/>
    <w:rsid w:val="005878EB"/>
    <w:rsid w:val="00593539"/>
    <w:rsid w:val="005C26DC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A536B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636D2"/>
    <w:rsid w:val="00780F5D"/>
    <w:rsid w:val="00787DF1"/>
    <w:rsid w:val="007931D2"/>
    <w:rsid w:val="007A7EB3"/>
    <w:rsid w:val="007B6189"/>
    <w:rsid w:val="007C205E"/>
    <w:rsid w:val="007C523B"/>
    <w:rsid w:val="007D5892"/>
    <w:rsid w:val="007F476B"/>
    <w:rsid w:val="00801716"/>
    <w:rsid w:val="00832BEA"/>
    <w:rsid w:val="00847188"/>
    <w:rsid w:val="00854C9B"/>
    <w:rsid w:val="008557F5"/>
    <w:rsid w:val="00861605"/>
    <w:rsid w:val="008633C6"/>
    <w:rsid w:val="00873829"/>
    <w:rsid w:val="00880FF1"/>
    <w:rsid w:val="008837EF"/>
    <w:rsid w:val="00885B09"/>
    <w:rsid w:val="0089407D"/>
    <w:rsid w:val="008A14C6"/>
    <w:rsid w:val="008A661E"/>
    <w:rsid w:val="008B1F9E"/>
    <w:rsid w:val="008F0BB3"/>
    <w:rsid w:val="008F4499"/>
    <w:rsid w:val="008F4BC2"/>
    <w:rsid w:val="00903CB3"/>
    <w:rsid w:val="00912AEC"/>
    <w:rsid w:val="00936AD8"/>
    <w:rsid w:val="00936D3E"/>
    <w:rsid w:val="0094439F"/>
    <w:rsid w:val="009464D2"/>
    <w:rsid w:val="00996691"/>
    <w:rsid w:val="009A5CDA"/>
    <w:rsid w:val="009B0454"/>
    <w:rsid w:val="009C7187"/>
    <w:rsid w:val="009C7A0F"/>
    <w:rsid w:val="009D109D"/>
    <w:rsid w:val="009E0721"/>
    <w:rsid w:val="00A0298A"/>
    <w:rsid w:val="00A10579"/>
    <w:rsid w:val="00A24C61"/>
    <w:rsid w:val="00A35B8A"/>
    <w:rsid w:val="00A40AF7"/>
    <w:rsid w:val="00A41C84"/>
    <w:rsid w:val="00A426EF"/>
    <w:rsid w:val="00A557BA"/>
    <w:rsid w:val="00A66486"/>
    <w:rsid w:val="00A70F04"/>
    <w:rsid w:val="00A7181D"/>
    <w:rsid w:val="00A768A1"/>
    <w:rsid w:val="00A776F3"/>
    <w:rsid w:val="00AA7D10"/>
    <w:rsid w:val="00AB3721"/>
    <w:rsid w:val="00AB6AC8"/>
    <w:rsid w:val="00AC0DED"/>
    <w:rsid w:val="00AC5B9A"/>
    <w:rsid w:val="00AE5ED8"/>
    <w:rsid w:val="00AF239F"/>
    <w:rsid w:val="00AF4206"/>
    <w:rsid w:val="00B40E90"/>
    <w:rsid w:val="00B45638"/>
    <w:rsid w:val="00B4635E"/>
    <w:rsid w:val="00B601AD"/>
    <w:rsid w:val="00B910FB"/>
    <w:rsid w:val="00BA7CD3"/>
    <w:rsid w:val="00BB1FFC"/>
    <w:rsid w:val="00BC094B"/>
    <w:rsid w:val="00BD4E02"/>
    <w:rsid w:val="00BD68AC"/>
    <w:rsid w:val="00BE7023"/>
    <w:rsid w:val="00C16144"/>
    <w:rsid w:val="00C56049"/>
    <w:rsid w:val="00C67A7E"/>
    <w:rsid w:val="00CB4B52"/>
    <w:rsid w:val="00CB773C"/>
    <w:rsid w:val="00CE760C"/>
    <w:rsid w:val="00D04BF3"/>
    <w:rsid w:val="00D11D02"/>
    <w:rsid w:val="00D201EE"/>
    <w:rsid w:val="00D66072"/>
    <w:rsid w:val="00D76A5B"/>
    <w:rsid w:val="00D93637"/>
    <w:rsid w:val="00D94617"/>
    <w:rsid w:val="00DA2699"/>
    <w:rsid w:val="00DA404D"/>
    <w:rsid w:val="00DA5C59"/>
    <w:rsid w:val="00DB7DAD"/>
    <w:rsid w:val="00DE3E86"/>
    <w:rsid w:val="00DF2BE4"/>
    <w:rsid w:val="00DF2D75"/>
    <w:rsid w:val="00DF58C6"/>
    <w:rsid w:val="00E118B6"/>
    <w:rsid w:val="00E23F24"/>
    <w:rsid w:val="00E43E29"/>
    <w:rsid w:val="00E51B8E"/>
    <w:rsid w:val="00E72153"/>
    <w:rsid w:val="00EC16BB"/>
    <w:rsid w:val="00EE0704"/>
    <w:rsid w:val="00EF1E11"/>
    <w:rsid w:val="00F020E2"/>
    <w:rsid w:val="00F2033F"/>
    <w:rsid w:val="00F4789E"/>
    <w:rsid w:val="00F92CC2"/>
    <w:rsid w:val="00F973E4"/>
    <w:rsid w:val="00FA12FF"/>
    <w:rsid w:val="00FB070E"/>
    <w:rsid w:val="00FC5E4D"/>
    <w:rsid w:val="00FE3F7D"/>
    <w:rsid w:val="00FF05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11C4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68</cp:revision>
  <dcterms:created xsi:type="dcterms:W3CDTF">2019-09-19T08:11:00Z</dcterms:created>
  <dcterms:modified xsi:type="dcterms:W3CDTF">2021-08-27T07:50:00Z</dcterms:modified>
</cp:coreProperties>
</file>