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85"/>
        <w:tblW w:w="14959" w:type="dxa"/>
        <w:tblBorders>
          <w:bottom w:val="single" w:sz="4" w:space="0" w:color="auto"/>
        </w:tblBorders>
        <w:shd w:val="clear" w:color="auto" w:fill="FFFFFF" w:themeFill="background1"/>
        <w:tblLayout w:type="fixed"/>
        <w:tblLook w:val="04A0" w:firstRow="1" w:lastRow="0" w:firstColumn="1" w:lastColumn="0" w:noHBand="0" w:noVBand="1"/>
      </w:tblPr>
      <w:tblGrid>
        <w:gridCol w:w="2235"/>
        <w:gridCol w:w="10914"/>
        <w:gridCol w:w="1810"/>
      </w:tblGrid>
      <w:tr w:rsidR="00454BBF" w:rsidRPr="0073652A" w:rsidTr="00436D1C">
        <w:trPr>
          <w:trHeight w:val="300"/>
        </w:trPr>
        <w:tc>
          <w:tcPr>
            <w:tcW w:w="2235" w:type="dxa"/>
            <w:tcBorders>
              <w:top w:val="nil"/>
              <w:bottom w:val="single" w:sz="4" w:space="0" w:color="auto"/>
            </w:tcBorders>
            <w:shd w:val="clear" w:color="auto" w:fill="FFFFFF" w:themeFill="background1"/>
            <w:hideMark/>
          </w:tcPr>
          <w:p w:rsidR="00454BBF" w:rsidRPr="0073652A" w:rsidRDefault="00454BBF" w:rsidP="00BD68AC">
            <w:pPr>
              <w:spacing w:after="0" w:line="240" w:lineRule="auto"/>
              <w:rPr>
                <w:rFonts w:ascii="Times New Roman" w:eastAsia="Times New Roman" w:hAnsi="Times New Roman" w:cs="Times New Roman"/>
                <w:color w:val="000000"/>
                <w:lang w:eastAsia="ru-RU"/>
              </w:rPr>
            </w:pPr>
          </w:p>
        </w:tc>
        <w:tc>
          <w:tcPr>
            <w:tcW w:w="10914" w:type="dxa"/>
            <w:tcBorders>
              <w:top w:val="nil"/>
              <w:bottom w:val="single" w:sz="4" w:space="0" w:color="auto"/>
            </w:tcBorders>
            <w:shd w:val="clear" w:color="auto" w:fill="FFFFFF" w:themeFill="background1"/>
            <w:hideMark/>
          </w:tcPr>
          <w:p w:rsidR="00454BBF" w:rsidRPr="0073652A" w:rsidRDefault="00454BBF"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c>
          <w:tcPr>
            <w:tcW w:w="1810" w:type="dxa"/>
            <w:tcBorders>
              <w:top w:val="nil"/>
              <w:bottom w:val="single" w:sz="4" w:space="0" w:color="auto"/>
            </w:tcBorders>
            <w:shd w:val="clear" w:color="auto" w:fill="FFFFFF" w:themeFill="background1"/>
            <w:hideMark/>
          </w:tcPr>
          <w:p w:rsidR="00454BBF" w:rsidRPr="0073652A" w:rsidRDefault="00454BBF"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r>
      <w:tr w:rsidR="00454BBF"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B65ED" w:rsidRDefault="00EB65ED" w:rsidP="00EB65ED">
            <w:pPr>
              <w:spacing w:after="0" w:line="240" w:lineRule="auto"/>
              <w:jc w:val="center"/>
              <w:rPr>
                <w:rFonts w:ascii="Times New Roman" w:eastAsia="Times New Roman" w:hAnsi="Times New Roman" w:cs="Times New Roman"/>
                <w:b/>
                <w:bCs/>
                <w:color w:val="000000"/>
                <w:sz w:val="16"/>
                <w:szCs w:val="16"/>
                <w:lang w:eastAsia="ru-RU"/>
              </w:rPr>
            </w:pPr>
          </w:p>
          <w:p w:rsidR="00454BBF" w:rsidRPr="00EB65ED" w:rsidRDefault="00454BBF" w:rsidP="00EB65ED">
            <w:pPr>
              <w:spacing w:after="0" w:line="240" w:lineRule="auto"/>
              <w:jc w:val="center"/>
              <w:rPr>
                <w:rFonts w:ascii="Times New Roman" w:eastAsia="Times New Roman" w:hAnsi="Times New Roman" w:cs="Times New Roman"/>
                <w:b/>
                <w:bCs/>
                <w:color w:val="000000"/>
                <w:sz w:val="16"/>
                <w:szCs w:val="16"/>
                <w:lang w:eastAsia="ru-RU"/>
              </w:rPr>
            </w:pPr>
            <w:r w:rsidRPr="00EB65ED">
              <w:rPr>
                <w:rFonts w:ascii="Times New Roman" w:eastAsia="Times New Roman" w:hAnsi="Times New Roman" w:cs="Times New Roman"/>
                <w:b/>
                <w:bCs/>
                <w:color w:val="000000"/>
                <w:sz w:val="16"/>
                <w:szCs w:val="16"/>
                <w:lang w:eastAsia="ru-RU"/>
              </w:rPr>
              <w:t>НАИМЕНОВАНИЕ СИЗ (для приобретения)</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B65ED" w:rsidRDefault="00EB65ED" w:rsidP="003510D2">
            <w:pPr>
              <w:spacing w:after="0" w:line="240" w:lineRule="auto"/>
              <w:jc w:val="center"/>
              <w:rPr>
                <w:rFonts w:ascii="Times New Roman" w:eastAsia="Times New Roman" w:hAnsi="Times New Roman" w:cs="Times New Roman"/>
                <w:b/>
                <w:bCs/>
                <w:color w:val="000000"/>
                <w:lang w:eastAsia="ru-RU"/>
              </w:rPr>
            </w:pPr>
          </w:p>
          <w:p w:rsidR="00454BBF" w:rsidRPr="0073652A" w:rsidRDefault="00454BBF" w:rsidP="003510D2">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Техническое описание</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B65ED" w:rsidRDefault="00EB65ED" w:rsidP="003510D2">
            <w:pPr>
              <w:spacing w:after="0" w:line="240" w:lineRule="auto"/>
              <w:jc w:val="center"/>
              <w:rPr>
                <w:rFonts w:ascii="Times New Roman" w:eastAsia="Times New Roman" w:hAnsi="Times New Roman" w:cs="Times New Roman"/>
                <w:b/>
                <w:bCs/>
                <w:color w:val="000000"/>
                <w:lang w:eastAsia="ru-RU"/>
              </w:rPr>
            </w:pPr>
          </w:p>
          <w:p w:rsidR="00454BBF" w:rsidRPr="0073652A" w:rsidRDefault="00454BBF" w:rsidP="003510D2">
            <w:pPr>
              <w:spacing w:after="0" w:line="240" w:lineRule="auto"/>
              <w:jc w:val="center"/>
              <w:rPr>
                <w:rFonts w:ascii="Times New Roman" w:eastAsia="Times New Roman" w:hAnsi="Times New Roman" w:cs="Times New Roman"/>
                <w:b/>
                <w:bCs/>
                <w:color w:val="000000"/>
                <w:lang w:eastAsia="ru-RU"/>
              </w:rPr>
            </w:pPr>
            <w:bookmarkStart w:id="0" w:name="_GoBack"/>
            <w:bookmarkEnd w:id="0"/>
            <w:r w:rsidRPr="0073652A">
              <w:rPr>
                <w:rFonts w:ascii="Times New Roman" w:eastAsia="Times New Roman" w:hAnsi="Times New Roman" w:cs="Times New Roman"/>
                <w:b/>
                <w:bCs/>
                <w:color w:val="000000"/>
                <w:lang w:eastAsia="ru-RU"/>
              </w:rPr>
              <w:t>ГОСТ</w:t>
            </w:r>
          </w:p>
        </w:tc>
      </w:tr>
      <w:tr w:rsidR="00596565"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96565" w:rsidRDefault="00596565" w:rsidP="0059656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w:t>
            </w:r>
            <w:r w:rsidRPr="00EF1E11">
              <w:rPr>
                <w:rFonts w:ascii="Times New Roman" w:eastAsia="Times New Roman" w:hAnsi="Times New Roman" w:cs="Times New Roman"/>
                <w:b/>
                <w:lang w:eastAsia="ru-RU"/>
              </w:rPr>
              <w:t>аска защитная белая</w:t>
            </w:r>
          </w:p>
          <w:p w:rsidR="00596565" w:rsidRDefault="00596565" w:rsidP="00596565">
            <w:pPr>
              <w:spacing w:after="0" w:line="240" w:lineRule="auto"/>
              <w:rPr>
                <w:rFonts w:ascii="Times New Roman" w:eastAsia="Times New Roman" w:hAnsi="Times New Roman" w:cs="Times New Roman"/>
                <w:b/>
                <w:lang w:eastAsia="ru-RU"/>
              </w:rPr>
            </w:pPr>
          </w:p>
          <w:p w:rsidR="00596565" w:rsidRPr="00EF1E11" w:rsidRDefault="00E520D6" w:rsidP="0059656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596565">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596565" w:rsidRPr="00EF1E11" w:rsidRDefault="00596565" w:rsidP="00596565">
            <w:pPr>
              <w:spacing w:after="0" w:line="240" w:lineRule="auto"/>
              <w:rPr>
                <w:rFonts w:ascii="Times New Roman" w:hAnsi="Times New Roman" w:cs="Times New Roman"/>
              </w:rPr>
            </w:pPr>
            <w:r w:rsidRPr="00EF1E11">
              <w:rPr>
                <w:rFonts w:ascii="Times New Roman" w:hAnsi="Times New Roman" w:cs="Times New Roman"/>
              </w:rPr>
              <w:t>Состоит из ударопрочного корпуса из полипропилена. Внутренняя оснастка крепится к корпусу в 6 точках, включает в себя тканые полиамидные ленты, амортизатор, несущую/</w:t>
            </w:r>
            <w:r>
              <w:rPr>
                <w:rFonts w:ascii="Times New Roman" w:hAnsi="Times New Roman" w:cs="Times New Roman"/>
              </w:rPr>
              <w:t>затылочную ленту с регулировкой</w:t>
            </w:r>
            <w:r w:rsidRPr="00EF1E11">
              <w:rPr>
                <w:rFonts w:ascii="Times New Roman" w:hAnsi="Times New Roman" w:cs="Times New Roman"/>
              </w:rPr>
              <w:t>, мягкий обтюратор, подбородочный ремень из эластичной терм</w:t>
            </w:r>
            <w:r>
              <w:rPr>
                <w:rFonts w:ascii="Times New Roman" w:hAnsi="Times New Roman" w:cs="Times New Roman"/>
              </w:rPr>
              <w:t>остойкой ткани.</w:t>
            </w:r>
            <w:r w:rsidRPr="00EF1E11">
              <w:rPr>
                <w:rFonts w:ascii="Times New Roman" w:hAnsi="Times New Roman" w:cs="Times New Roman"/>
              </w:rPr>
              <w:t xml:space="preserve">  Дополнительно каска оснащена боковыми слотами для крепления наушников, щитков лицевых, эффективной системой регулируемой вентиляции подкасочного пространства. Укороченный козырек для улучшенного обзора. Держатель ZEN в затылочной части каски для фиксации наголовной ленты закрытых очков. Вес не более 330 гр. Устойчивость к искрам и брызгам расплавленного металла-155 г. Устойчивость к боковой деформации. Защита от поражения электрическим током напряжением до 1000В. Диапазоне температур от-50°С до +50°С. Сертифицирована на соответствования требованиям СЕ.</w:t>
            </w:r>
          </w:p>
          <w:p w:rsidR="00596565" w:rsidRPr="0073652A" w:rsidRDefault="00596565" w:rsidP="00596565">
            <w:pPr>
              <w:spacing w:after="0" w:line="240" w:lineRule="auto"/>
              <w:rPr>
                <w:rFonts w:ascii="Times New Roman" w:eastAsia="Times New Roman" w:hAnsi="Times New Roman" w:cs="Times New Roman"/>
                <w:lang w:eastAsia="ru-RU"/>
              </w:rPr>
            </w:pPr>
            <w:r w:rsidRPr="00EF1E11">
              <w:rPr>
                <w:rFonts w:ascii="Times New Roman" w:hAnsi="Times New Roman" w:cs="Times New Roman"/>
              </w:rPr>
              <w:t>РЕКОМЕНДУЕТСЯ для совместного применения с очками защитными закрытыми всего модельного ряда, с защитными щитками сварщика с креплением на каске.</w:t>
            </w:r>
            <w:r>
              <w:rPr>
                <w:rFonts w:ascii="Times New Roman" w:hAnsi="Times New Roman" w:cs="Times New Roman"/>
              </w:rPr>
              <w:t xml:space="preserve"> </w:t>
            </w:r>
            <w:r w:rsidRPr="00EF1E11">
              <w:rPr>
                <w:rFonts w:ascii="Times New Roman" w:hAnsi="Times New Roman" w:cs="Times New Roman"/>
              </w:rPr>
              <w:t>Срок хранения не более 5 лет с даты изготовления, гарантийный срок эксплуатации не менее 2 лет с момента ввода в эксплуатацию. Обязательная сертификация на соответствие ТР ТС 019/2011. Ма</w:t>
            </w:r>
            <w:r>
              <w:rPr>
                <w:rFonts w:ascii="Times New Roman" w:hAnsi="Times New Roman" w:cs="Times New Roman"/>
              </w:rPr>
              <w:t>ркировка - производитель, дата и</w:t>
            </w:r>
            <w:r w:rsidRPr="00EF1E11">
              <w:rPr>
                <w:rFonts w:ascii="Times New Roman" w:hAnsi="Times New Roman" w:cs="Times New Roman"/>
              </w:rPr>
              <w:t xml:space="preserve">зготовления (месяц, год выпуска), устойчивость к химическим вредным веществам (хим ст.), обозначение диапазона регулировки размеров - 53-65.  Цвет - белая.          </w:t>
            </w:r>
            <w:r w:rsidRPr="0073652A">
              <w:rPr>
                <w:rFonts w:ascii="Times New Roman" w:eastAsia="Times New Roman" w:hAnsi="Times New Roman" w:cs="Times New Roman"/>
                <w:lang w:eastAsia="ru-RU"/>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596565" w:rsidRPr="004270D9" w:rsidRDefault="00596565" w:rsidP="00596565">
            <w:pPr>
              <w:spacing w:after="0" w:line="240" w:lineRule="auto"/>
              <w:rPr>
                <w:rFonts w:ascii="Times New Roman" w:eastAsia="Times New Roman" w:hAnsi="Times New Roman" w:cs="Times New Roman"/>
                <w:noProof/>
                <w:lang w:eastAsia="ru-RU"/>
              </w:rPr>
            </w:pPr>
            <w:r w:rsidRPr="004270D9">
              <w:rPr>
                <w:rFonts w:ascii="Times New Roman" w:eastAsia="Times New Roman" w:hAnsi="Times New Roman" w:cs="Times New Roman"/>
                <w:noProof/>
                <w:lang w:eastAsia="ru-RU"/>
              </w:rPr>
              <w:t>EN 50365</w:t>
            </w:r>
          </w:p>
          <w:p w:rsidR="00596565" w:rsidRPr="004270D9" w:rsidRDefault="00596565" w:rsidP="00596565">
            <w:pPr>
              <w:spacing w:after="0" w:line="240" w:lineRule="auto"/>
              <w:rPr>
                <w:rFonts w:ascii="Times New Roman" w:eastAsia="Times New Roman" w:hAnsi="Times New Roman" w:cs="Times New Roman"/>
                <w:noProof/>
                <w:lang w:eastAsia="ru-RU"/>
              </w:rPr>
            </w:pPr>
            <w:r w:rsidRPr="004270D9">
              <w:rPr>
                <w:rFonts w:ascii="Times New Roman" w:eastAsia="Times New Roman" w:hAnsi="Times New Roman" w:cs="Times New Roman"/>
                <w:noProof/>
                <w:lang w:eastAsia="ru-RU"/>
              </w:rPr>
              <w:t>EN 397-2012</w:t>
            </w:r>
          </w:p>
          <w:p w:rsidR="00596565" w:rsidRPr="003863DC" w:rsidRDefault="00596565" w:rsidP="00596565">
            <w:pPr>
              <w:spacing w:after="0" w:line="240" w:lineRule="auto"/>
              <w:rPr>
                <w:rFonts w:ascii="Times New Roman" w:eastAsia="Times New Roman" w:hAnsi="Times New Roman" w:cs="Times New Roman"/>
                <w:noProof/>
                <w:lang w:eastAsia="ru-RU"/>
              </w:rPr>
            </w:pPr>
            <w:r w:rsidRPr="004270D9">
              <w:rPr>
                <w:rFonts w:ascii="Times New Roman" w:eastAsia="Times New Roman" w:hAnsi="Times New Roman" w:cs="Times New Roman"/>
                <w:noProof/>
                <w:lang w:eastAsia="ru-RU"/>
              </w:rPr>
              <w:t>ТР ТС 019/2011  ТУ 2291-066-364-38019-13</w:t>
            </w:r>
          </w:p>
        </w:tc>
      </w:tr>
      <w:tr w:rsidR="00596565"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96565" w:rsidRDefault="00596565" w:rsidP="00596565">
            <w:pPr>
              <w:spacing w:after="0" w:line="240" w:lineRule="auto"/>
              <w:rPr>
                <w:rFonts w:ascii="Times New Roman" w:eastAsia="Times New Roman" w:hAnsi="Times New Roman" w:cs="Times New Roman"/>
                <w:b/>
                <w:lang w:eastAsia="ru-RU"/>
              </w:rPr>
            </w:pPr>
            <w:r w:rsidRPr="00EF1E11">
              <w:rPr>
                <w:rFonts w:ascii="Times New Roman" w:eastAsia="Times New Roman" w:hAnsi="Times New Roman" w:cs="Times New Roman"/>
                <w:b/>
                <w:lang w:eastAsia="ru-RU"/>
              </w:rPr>
              <w:t>Каска защитная красная</w:t>
            </w:r>
          </w:p>
          <w:p w:rsidR="00596565" w:rsidRDefault="00596565" w:rsidP="00596565">
            <w:pPr>
              <w:spacing w:after="0" w:line="240" w:lineRule="auto"/>
              <w:rPr>
                <w:rFonts w:ascii="Times New Roman" w:eastAsia="Times New Roman" w:hAnsi="Times New Roman" w:cs="Times New Roman"/>
                <w:b/>
                <w:lang w:eastAsia="ru-RU"/>
              </w:rPr>
            </w:pPr>
          </w:p>
          <w:p w:rsidR="00596565" w:rsidRDefault="00E520D6" w:rsidP="0059656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50</w:t>
            </w:r>
            <w:r w:rsidR="00596565">
              <w:rPr>
                <w:rFonts w:ascii="Times New Roman" w:eastAsia="Times New Roman" w:hAnsi="Times New Roman" w:cs="Times New Roman"/>
                <w:b/>
                <w:lang w:eastAsia="ru-RU"/>
              </w:rPr>
              <w:t xml:space="preserve"> шт.</w:t>
            </w:r>
          </w:p>
          <w:p w:rsidR="00596565" w:rsidRDefault="00596565" w:rsidP="00596565">
            <w:pPr>
              <w:spacing w:after="0" w:line="240" w:lineRule="auto"/>
              <w:rPr>
                <w:rFonts w:ascii="Times New Roman" w:eastAsia="Times New Roman" w:hAnsi="Times New Roman" w:cs="Times New Roman"/>
                <w:b/>
                <w:lang w:eastAsia="ru-RU"/>
              </w:rPr>
            </w:pPr>
          </w:p>
          <w:p w:rsidR="00596565" w:rsidRPr="00EF1E11" w:rsidRDefault="00596565" w:rsidP="00596565">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596565" w:rsidRPr="00EF1E11" w:rsidRDefault="00596565" w:rsidP="00596565">
            <w:pPr>
              <w:spacing w:after="0" w:line="240" w:lineRule="auto"/>
              <w:jc w:val="both"/>
              <w:rPr>
                <w:rFonts w:ascii="Times New Roman" w:hAnsi="Times New Roman" w:cs="Times New Roman"/>
              </w:rPr>
            </w:pPr>
            <w:r w:rsidRPr="00EF1E11">
              <w:rPr>
                <w:rFonts w:ascii="Times New Roman" w:hAnsi="Times New Roman" w:cs="Times New Roman"/>
              </w:rPr>
              <w:t>Состоит из ударопроч</w:t>
            </w:r>
            <w:r>
              <w:rPr>
                <w:rFonts w:ascii="Times New Roman" w:hAnsi="Times New Roman" w:cs="Times New Roman"/>
              </w:rPr>
              <w:t>ного корпуса из полипропилена. В</w:t>
            </w:r>
            <w:r w:rsidRPr="00EF1E11">
              <w:rPr>
                <w:rFonts w:ascii="Times New Roman" w:hAnsi="Times New Roman" w:cs="Times New Roman"/>
              </w:rPr>
              <w:t>нутренняя оснастка крепится к корпусу в 6 точках, включает в себя тканые полиамидные ленты, амортизатор, несущую/з</w:t>
            </w:r>
            <w:r>
              <w:rPr>
                <w:rFonts w:ascii="Times New Roman" w:hAnsi="Times New Roman" w:cs="Times New Roman"/>
              </w:rPr>
              <w:t>атылочную ленту с регулировкой</w:t>
            </w:r>
            <w:r w:rsidRPr="00EF1E11">
              <w:rPr>
                <w:rFonts w:ascii="Times New Roman" w:hAnsi="Times New Roman" w:cs="Times New Roman"/>
              </w:rPr>
              <w:t>, мягкий обтюратор, подбородочный ремень из эластичной термостойкой ткани.  Дополнительно каска оснащена боковыми слотами для крепления наушников, щитков лицевых, эффективной системой вентиляции подкасочного пространства. Вес не более 330г. Устойчивость к искрам и брызгам расплавленного металла-155 г. Устойчивость к боковой деформации. Защита от поражения электрическим током напряжением до 1000В. Диапазоне температур от-50°С до +50°С. Сертифицирована на соответствования требованиям СЕ.</w:t>
            </w:r>
          </w:p>
          <w:p w:rsidR="00596565" w:rsidRPr="0073652A" w:rsidRDefault="00596565" w:rsidP="00596565">
            <w:pPr>
              <w:spacing w:after="0" w:line="240" w:lineRule="auto"/>
              <w:jc w:val="both"/>
              <w:rPr>
                <w:rFonts w:ascii="Times New Roman" w:eastAsia="Times New Roman" w:hAnsi="Times New Roman" w:cs="Times New Roman"/>
                <w:lang w:eastAsia="ru-RU"/>
              </w:rPr>
            </w:pPr>
            <w:r w:rsidRPr="00EF1E11">
              <w:rPr>
                <w:rFonts w:ascii="Times New Roman" w:hAnsi="Times New Roman" w:cs="Times New Roman"/>
              </w:rPr>
              <w:t>РЕКОМЕНДУЕТСЯ для совместного применения с очками защитными закрытыми всего модельного ряда, с защитными щитками сварщика с креплением на каске.</w:t>
            </w:r>
            <w:r>
              <w:rPr>
                <w:rFonts w:ascii="Times New Roman" w:hAnsi="Times New Roman" w:cs="Times New Roman"/>
              </w:rPr>
              <w:t xml:space="preserve"> </w:t>
            </w:r>
            <w:r w:rsidRPr="00EF1E11">
              <w:rPr>
                <w:rFonts w:ascii="Times New Roman" w:hAnsi="Times New Roman" w:cs="Times New Roman"/>
              </w:rPr>
              <w:t>Срок хранения не более 5 лет с даты изготовления, гарантийный срок эксплуатации не менее 2 лет с момента ввода в эксплуатацию. Обязательная сертификация на соответствие ТР ТС 019/2011. Ма</w:t>
            </w:r>
            <w:r>
              <w:rPr>
                <w:rFonts w:ascii="Times New Roman" w:hAnsi="Times New Roman" w:cs="Times New Roman"/>
              </w:rPr>
              <w:t>ркировка - производитель, дата и</w:t>
            </w:r>
            <w:r w:rsidRPr="00EF1E11">
              <w:rPr>
                <w:rFonts w:ascii="Times New Roman" w:hAnsi="Times New Roman" w:cs="Times New Roman"/>
              </w:rPr>
              <w:t>зготовления (месяц, год выпуска), устойчивость к химическим вредным веществам (хим ст.), обозначение диапазона регулировки размеров - 53-65.  Цвет - красная.</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596565" w:rsidRPr="0073652A" w:rsidRDefault="00596565" w:rsidP="00596565">
            <w:pPr>
              <w:spacing w:after="0" w:line="240" w:lineRule="auto"/>
              <w:rPr>
                <w:rFonts w:ascii="Times New Roman" w:eastAsia="Times New Roman" w:hAnsi="Times New Roman" w:cs="Times New Roman"/>
                <w:noProof/>
                <w:lang w:eastAsia="ru-RU"/>
              </w:rPr>
            </w:pPr>
            <w:r w:rsidRPr="0073652A">
              <w:rPr>
                <w:rFonts w:ascii="Times New Roman" w:eastAsia="Times New Roman" w:hAnsi="Times New Roman" w:cs="Times New Roman"/>
                <w:noProof/>
                <w:lang w:eastAsia="ru-RU"/>
              </w:rPr>
              <w:t>EN 50365</w:t>
            </w:r>
            <w:r w:rsidRPr="0073652A">
              <w:rPr>
                <w:rFonts w:ascii="Times New Roman" w:eastAsia="Times New Roman" w:hAnsi="Times New Roman" w:cs="Times New Roman"/>
                <w:noProof/>
                <w:lang w:eastAsia="ru-RU"/>
              </w:rPr>
              <w:br/>
              <w:t>EN 397-2012</w:t>
            </w:r>
            <w:r w:rsidRPr="0073652A">
              <w:rPr>
                <w:rFonts w:ascii="Times New Roman" w:eastAsia="Times New Roman" w:hAnsi="Times New Roman" w:cs="Times New Roman"/>
                <w:noProof/>
                <w:lang w:eastAsia="ru-RU"/>
              </w:rPr>
              <w:br/>
              <w:t>ТР ТС 019/2011  ТУ 2291-066-364-38019-13</w:t>
            </w:r>
          </w:p>
        </w:tc>
      </w:tr>
      <w:tr w:rsidR="006338AE"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6338AE" w:rsidRDefault="006338AE" w:rsidP="006338AE">
            <w:pPr>
              <w:spacing w:after="0" w:line="240" w:lineRule="auto"/>
              <w:rPr>
                <w:rFonts w:ascii="Times New Roman" w:eastAsia="Times New Roman" w:hAnsi="Times New Roman" w:cs="Times New Roman"/>
                <w:b/>
                <w:lang w:eastAsia="ru-RU"/>
              </w:rPr>
            </w:pPr>
            <w:r w:rsidRPr="00D94617">
              <w:rPr>
                <w:rFonts w:ascii="Times New Roman" w:eastAsia="Times New Roman" w:hAnsi="Times New Roman" w:cs="Times New Roman"/>
                <w:b/>
                <w:lang w:eastAsia="ru-RU"/>
              </w:rPr>
              <w:lastRenderedPageBreak/>
              <w:t>Каска защитная оранжевая</w:t>
            </w:r>
          </w:p>
          <w:p w:rsidR="006338AE" w:rsidRDefault="006338AE" w:rsidP="006338AE">
            <w:pPr>
              <w:spacing w:after="0" w:line="240" w:lineRule="auto"/>
              <w:rPr>
                <w:rFonts w:ascii="Times New Roman" w:eastAsia="Times New Roman" w:hAnsi="Times New Roman" w:cs="Times New Roman"/>
                <w:b/>
                <w:lang w:eastAsia="ru-RU"/>
              </w:rPr>
            </w:pPr>
          </w:p>
          <w:p w:rsidR="006338AE" w:rsidRPr="00D94617" w:rsidRDefault="00E520D6" w:rsidP="006338A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505</w:t>
            </w:r>
            <w:r w:rsidR="006338AE">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6338AE" w:rsidRPr="00D94617" w:rsidRDefault="006338AE" w:rsidP="006338AE">
            <w:pPr>
              <w:spacing w:line="240" w:lineRule="auto"/>
              <w:jc w:val="both"/>
              <w:rPr>
                <w:rFonts w:ascii="Times New Roman" w:hAnsi="Times New Roman" w:cs="Times New Roman"/>
              </w:rPr>
            </w:pPr>
            <w:r w:rsidRPr="00D94617">
              <w:rPr>
                <w:rFonts w:ascii="Times New Roman" w:hAnsi="Times New Roman" w:cs="Times New Roman"/>
              </w:rPr>
              <w:t>Состоит из ударопрочного корпуса из полипропилена. Внутренняя оснастка крепится к корпусу в 6 точках, включает в себя тканые полиамидные ленты, амортизатор, несущую/затылочную ленту с регулировкой, мягкий обтюратор, подбородочный ремень из эластичной термостойкой ткани.  Дополнительно каска оснащена боковыми слотами для крепления наушников, щитков лицевых, эффективной регулируемой системой вентиляции подкасочного пространства. Укороченный козырек для улучшенного обзора. Держатель ZEN в затылочной части каски для фиксации наголовной ленты закрытых очков.  Вес не более 330 гр. Устойчивость к искрам и брызгам расплавленного металла-155 г. Устойчивость к боковой деформации. Защита от поражения электрическим током напряжением до 1000В. Диапазоне температур от-50°С до +50°С. Сертифицирована на соответствования требованиям СЕ.</w:t>
            </w:r>
          </w:p>
          <w:p w:rsidR="006338AE" w:rsidRPr="0073652A" w:rsidRDefault="006338AE" w:rsidP="006338AE">
            <w:pPr>
              <w:spacing w:after="0" w:line="240" w:lineRule="auto"/>
              <w:jc w:val="both"/>
              <w:rPr>
                <w:rFonts w:ascii="Times New Roman" w:eastAsia="Times New Roman" w:hAnsi="Times New Roman" w:cs="Times New Roman"/>
                <w:lang w:eastAsia="ru-RU"/>
              </w:rPr>
            </w:pPr>
            <w:r w:rsidRPr="00D94617">
              <w:rPr>
                <w:rFonts w:ascii="Times New Roman" w:hAnsi="Times New Roman" w:cs="Times New Roman"/>
              </w:rPr>
              <w:t>РЕКОМЕНДУЕТСЯ для совместного применения с очками защитными закрытыми всего модельного ряда, с защитными щитками сварщика с креплением на каске.</w:t>
            </w:r>
            <w:r>
              <w:rPr>
                <w:rFonts w:ascii="Times New Roman" w:hAnsi="Times New Roman" w:cs="Times New Roman"/>
              </w:rPr>
              <w:t xml:space="preserve"> </w:t>
            </w:r>
            <w:r w:rsidRPr="00D94617">
              <w:rPr>
                <w:rFonts w:ascii="Times New Roman" w:hAnsi="Times New Roman" w:cs="Times New Roman"/>
              </w:rPr>
              <w:t>Срок хранения не более 5 лет с даты изготовления, гарантийный срок эксплуатации не менее 2 лет с момента ввода в эксплуатацию. Обязательная сертификация на соответствие ТР ТС 019/2011. Ма</w:t>
            </w:r>
            <w:r>
              <w:rPr>
                <w:rFonts w:ascii="Times New Roman" w:hAnsi="Times New Roman" w:cs="Times New Roman"/>
              </w:rPr>
              <w:t>ркировка – производитель, дата и</w:t>
            </w:r>
            <w:r w:rsidRPr="00D94617">
              <w:rPr>
                <w:rFonts w:ascii="Times New Roman" w:hAnsi="Times New Roman" w:cs="Times New Roman"/>
              </w:rPr>
              <w:t xml:space="preserve">зготовления (месяц, год выпуска), устойчивость к химическим вредным веществам (хим ст.), обозначение диапазона регулировки размеров </w:t>
            </w:r>
            <w:r>
              <w:rPr>
                <w:rFonts w:ascii="Times New Roman" w:hAnsi="Times New Roman" w:cs="Times New Roman"/>
              </w:rPr>
              <w:t>–</w:t>
            </w:r>
            <w:r w:rsidRPr="00D94617">
              <w:rPr>
                <w:rFonts w:ascii="Times New Roman" w:hAnsi="Times New Roman" w:cs="Times New Roman"/>
              </w:rPr>
              <w:t xml:space="preserve"> 53-65.  Цвет </w:t>
            </w:r>
            <w:r>
              <w:rPr>
                <w:rFonts w:ascii="Times New Roman" w:hAnsi="Times New Roman" w:cs="Times New Roman"/>
              </w:rPr>
              <w:t>–</w:t>
            </w:r>
            <w:r w:rsidRPr="00D94617">
              <w:rPr>
                <w:rFonts w:ascii="Times New Roman" w:hAnsi="Times New Roman" w:cs="Times New Roman"/>
              </w:rPr>
              <w:t xml:space="preserve"> оранжевая или желтая</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6338AE" w:rsidRPr="0073652A" w:rsidRDefault="006338AE" w:rsidP="006338AE">
            <w:pPr>
              <w:spacing w:after="0" w:line="240" w:lineRule="auto"/>
              <w:rPr>
                <w:rFonts w:ascii="Times New Roman" w:eastAsia="Times New Roman" w:hAnsi="Times New Roman" w:cs="Times New Roman"/>
                <w:noProof/>
                <w:lang w:eastAsia="ru-RU"/>
              </w:rPr>
            </w:pPr>
            <w:r w:rsidRPr="0073652A">
              <w:rPr>
                <w:rFonts w:ascii="Times New Roman" w:eastAsia="Times New Roman" w:hAnsi="Times New Roman" w:cs="Times New Roman"/>
                <w:noProof/>
                <w:lang w:eastAsia="ru-RU"/>
              </w:rPr>
              <w:t>EN 50365</w:t>
            </w:r>
            <w:r w:rsidRPr="0073652A">
              <w:rPr>
                <w:rFonts w:ascii="Times New Roman" w:eastAsia="Times New Roman" w:hAnsi="Times New Roman" w:cs="Times New Roman"/>
                <w:noProof/>
                <w:lang w:eastAsia="ru-RU"/>
              </w:rPr>
              <w:br/>
              <w:t>EN 397-2012</w:t>
            </w:r>
            <w:r w:rsidRPr="0073652A">
              <w:rPr>
                <w:rFonts w:ascii="Times New Roman" w:eastAsia="Times New Roman" w:hAnsi="Times New Roman" w:cs="Times New Roman"/>
                <w:noProof/>
                <w:lang w:eastAsia="ru-RU"/>
              </w:rPr>
              <w:br/>
              <w:t>ТР ТС 019/2011  ТУ 2291-066-364-38019-13</w:t>
            </w:r>
          </w:p>
        </w:tc>
      </w:tr>
      <w:tr w:rsidR="00BB4FA6"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BB4FA6" w:rsidRDefault="00BB4FA6" w:rsidP="00BB4FA6">
            <w:pPr>
              <w:spacing w:after="0" w:line="240" w:lineRule="auto"/>
              <w:rPr>
                <w:rFonts w:ascii="Times New Roman" w:eastAsia="Times New Roman" w:hAnsi="Times New Roman" w:cs="Times New Roman"/>
                <w:b/>
                <w:bCs/>
                <w:color w:val="000000"/>
                <w:lang w:eastAsia="ru-RU"/>
              </w:rPr>
            </w:pPr>
            <w:r w:rsidRPr="00CE6C4E">
              <w:rPr>
                <w:rFonts w:ascii="Times New Roman" w:eastAsia="Times New Roman" w:hAnsi="Times New Roman" w:cs="Times New Roman"/>
                <w:b/>
                <w:bCs/>
                <w:color w:val="000000"/>
                <w:lang w:eastAsia="ru-RU"/>
              </w:rPr>
              <w:t>Гидрокостюм (костюм Л-1)</w:t>
            </w:r>
          </w:p>
          <w:p w:rsidR="00BB4FA6" w:rsidRDefault="00BB4FA6" w:rsidP="00BB4FA6">
            <w:pPr>
              <w:spacing w:after="0" w:line="240" w:lineRule="auto"/>
              <w:rPr>
                <w:rFonts w:ascii="Times New Roman" w:eastAsia="Times New Roman" w:hAnsi="Times New Roman" w:cs="Times New Roman"/>
                <w:b/>
                <w:bCs/>
                <w:color w:val="000000"/>
                <w:lang w:eastAsia="ru-RU"/>
              </w:rPr>
            </w:pPr>
          </w:p>
          <w:p w:rsidR="00BB4FA6" w:rsidRDefault="00E520D6" w:rsidP="00BB4FA6">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sidR="00BB4FA6">
              <w:rPr>
                <w:rFonts w:ascii="Times New Roman" w:eastAsia="Times New Roman" w:hAnsi="Times New Roman" w:cs="Times New Roman"/>
                <w:b/>
                <w:bCs/>
                <w:color w:val="000000"/>
                <w:lang w:eastAsia="ru-RU"/>
              </w:rPr>
              <w:t xml:space="preserve"> шт.</w:t>
            </w:r>
          </w:p>
          <w:p w:rsidR="00BB4FA6" w:rsidRDefault="00BB4FA6" w:rsidP="00BB4FA6">
            <w:pPr>
              <w:spacing w:after="0" w:line="240" w:lineRule="auto"/>
              <w:rPr>
                <w:rFonts w:ascii="Times New Roman" w:eastAsia="Times New Roman" w:hAnsi="Times New Roman" w:cs="Times New Roman"/>
                <w:b/>
                <w:bCs/>
                <w:color w:val="000000"/>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BB4FA6" w:rsidRPr="00CE6C4E" w:rsidRDefault="00BB4FA6" w:rsidP="00BB4FA6">
            <w:pPr>
              <w:spacing w:after="0" w:line="240" w:lineRule="auto"/>
              <w:rPr>
                <w:rFonts w:ascii="Times New Roman" w:eastAsia="Times New Roman" w:hAnsi="Times New Roman" w:cs="Times New Roman"/>
                <w:bCs/>
                <w:color w:val="000000"/>
                <w:lang w:eastAsia="ru-RU"/>
              </w:rPr>
            </w:pPr>
            <w:r w:rsidRPr="00CE6C4E">
              <w:rPr>
                <w:rFonts w:ascii="Times New Roman" w:eastAsia="Times New Roman" w:hAnsi="Times New Roman" w:cs="Times New Roman"/>
                <w:bCs/>
                <w:color w:val="000000"/>
                <w:lang w:eastAsia="ru-RU"/>
              </w:rPr>
              <w:t>Комплектация: куртка, брюки цельные с бахилами, перчатки. Регулировки по ширине: ремни на брюках, бахилах, паховый ремень. Защитные элементы: эластичная лента по низу куртки и рукавов, проклеенные швы. Защитные свойства: от отравляющих веществ (ОВ), радиоактивной пыли (РП), бактериальных (биологических) аэрозолей (БА). Материал: ткань Т-15 (или аналог). Ткань Т-15 ТУ 005296-84, масса – 475 г/м2, прочность на разрыв 9-10 кН, однослойная, стойкая к истиранию, действию кислот и щелочей. Основа капрон. Рабочий диапазон Т -40 Со-до +40 Со</w:t>
            </w:r>
            <w:r>
              <w:rPr>
                <w:rFonts w:ascii="Times New Roman" w:eastAsia="Times New Roman" w:hAnsi="Times New Roman" w:cs="Times New Roman"/>
                <w:bCs/>
                <w:color w:val="000000"/>
                <w:lang w:eastAsia="ru-RU"/>
              </w:rPr>
              <w:t>.</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BB4FA6" w:rsidRPr="00CE6C4E" w:rsidRDefault="00BB4FA6" w:rsidP="00BB4FA6">
            <w:pPr>
              <w:spacing w:after="0" w:line="240" w:lineRule="auto"/>
              <w:jc w:val="center"/>
              <w:rPr>
                <w:rFonts w:ascii="Times New Roman" w:eastAsia="Times New Roman" w:hAnsi="Times New Roman" w:cs="Times New Roman"/>
                <w:bCs/>
                <w:color w:val="000000"/>
                <w:sz w:val="16"/>
                <w:szCs w:val="16"/>
                <w:lang w:eastAsia="ru-RU"/>
              </w:rPr>
            </w:pPr>
            <w:r w:rsidRPr="00CE6C4E">
              <w:rPr>
                <w:rFonts w:ascii="Times New Roman" w:eastAsia="Times New Roman" w:hAnsi="Times New Roman" w:cs="Times New Roman"/>
                <w:bCs/>
                <w:color w:val="000000"/>
                <w:sz w:val="16"/>
                <w:szCs w:val="16"/>
                <w:lang w:eastAsia="ru-RU"/>
              </w:rPr>
              <w:t>ТР ТС 019/2011</w:t>
            </w:r>
          </w:p>
          <w:p w:rsidR="00BB4FA6" w:rsidRPr="00CE6C4E" w:rsidRDefault="00BB4FA6" w:rsidP="00BB4FA6">
            <w:pPr>
              <w:spacing w:after="0" w:line="240" w:lineRule="auto"/>
              <w:jc w:val="center"/>
              <w:rPr>
                <w:rFonts w:ascii="Times New Roman" w:eastAsia="Times New Roman" w:hAnsi="Times New Roman" w:cs="Times New Roman"/>
                <w:bCs/>
                <w:color w:val="000000"/>
                <w:sz w:val="16"/>
                <w:szCs w:val="16"/>
                <w:lang w:eastAsia="ru-RU"/>
              </w:rPr>
            </w:pPr>
          </w:p>
          <w:p w:rsidR="00BB4FA6" w:rsidRPr="00CE6C4E" w:rsidRDefault="00BB4FA6" w:rsidP="00BB4FA6">
            <w:pPr>
              <w:spacing w:after="0" w:line="240" w:lineRule="auto"/>
              <w:jc w:val="center"/>
              <w:rPr>
                <w:rFonts w:ascii="Times New Roman" w:eastAsia="Times New Roman" w:hAnsi="Times New Roman" w:cs="Times New Roman"/>
                <w:bCs/>
                <w:color w:val="000000"/>
                <w:sz w:val="16"/>
                <w:szCs w:val="16"/>
                <w:lang w:eastAsia="ru-RU"/>
              </w:rPr>
            </w:pPr>
            <w:r w:rsidRPr="00CE6C4E">
              <w:rPr>
                <w:rFonts w:ascii="Times New Roman" w:eastAsia="Times New Roman" w:hAnsi="Times New Roman" w:cs="Times New Roman"/>
                <w:bCs/>
                <w:color w:val="000000"/>
                <w:sz w:val="16"/>
                <w:szCs w:val="16"/>
                <w:lang w:eastAsia="ru-RU"/>
              </w:rPr>
              <w:t xml:space="preserve"> ТУ 8572-001-75153167-2013</w:t>
            </w:r>
          </w:p>
          <w:p w:rsidR="00BB4FA6" w:rsidRPr="00CE6C4E" w:rsidRDefault="00BB4FA6" w:rsidP="00BB4FA6">
            <w:pPr>
              <w:spacing w:after="0" w:line="240" w:lineRule="auto"/>
              <w:jc w:val="center"/>
              <w:rPr>
                <w:rFonts w:ascii="Times New Roman" w:eastAsia="Times New Roman" w:hAnsi="Times New Roman" w:cs="Times New Roman"/>
                <w:bCs/>
                <w:color w:val="000000"/>
                <w:sz w:val="16"/>
                <w:szCs w:val="16"/>
                <w:lang w:eastAsia="ru-RU"/>
              </w:rPr>
            </w:pPr>
          </w:p>
          <w:p w:rsidR="00BB4FA6" w:rsidRPr="00CE6C4E" w:rsidRDefault="00BB4FA6" w:rsidP="00BB4FA6">
            <w:pPr>
              <w:spacing w:after="0" w:line="240" w:lineRule="auto"/>
              <w:jc w:val="center"/>
              <w:rPr>
                <w:rFonts w:ascii="Times New Roman" w:eastAsia="Times New Roman" w:hAnsi="Times New Roman" w:cs="Times New Roman"/>
                <w:bCs/>
                <w:color w:val="000000"/>
                <w:sz w:val="16"/>
                <w:szCs w:val="16"/>
                <w:lang w:eastAsia="ru-RU"/>
              </w:rPr>
            </w:pPr>
            <w:r w:rsidRPr="00CE6C4E">
              <w:rPr>
                <w:rFonts w:ascii="Times New Roman" w:eastAsia="Times New Roman" w:hAnsi="Times New Roman" w:cs="Times New Roman"/>
                <w:bCs/>
                <w:color w:val="000000"/>
                <w:sz w:val="16"/>
                <w:szCs w:val="16"/>
                <w:lang w:eastAsia="ru-RU"/>
              </w:rPr>
              <w:t xml:space="preserve"> ГОСТ 12.4.251-2013</w:t>
            </w:r>
          </w:p>
        </w:tc>
      </w:tr>
      <w:tr w:rsidR="00E520D6"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E520D6" w:rsidRDefault="00E520D6" w:rsidP="00BB4FA6">
            <w:pPr>
              <w:spacing w:after="0" w:line="240" w:lineRule="auto"/>
              <w:rPr>
                <w:rFonts w:ascii="Times New Roman" w:eastAsia="Times New Roman" w:hAnsi="Times New Roman" w:cs="Times New Roman"/>
                <w:b/>
                <w:bCs/>
                <w:color w:val="000000"/>
                <w:lang w:eastAsia="ru-RU"/>
              </w:rPr>
            </w:pPr>
            <w:r w:rsidRPr="00E520D6">
              <w:rPr>
                <w:rFonts w:ascii="Times New Roman" w:eastAsia="Times New Roman" w:hAnsi="Times New Roman" w:cs="Times New Roman"/>
                <w:b/>
                <w:bCs/>
                <w:color w:val="000000"/>
                <w:lang w:eastAsia="ru-RU"/>
              </w:rPr>
              <w:t>Защитные искробезоп</w:t>
            </w:r>
            <w:r>
              <w:rPr>
                <w:rFonts w:ascii="Times New Roman" w:eastAsia="Times New Roman" w:hAnsi="Times New Roman" w:cs="Times New Roman"/>
                <w:b/>
                <w:bCs/>
                <w:color w:val="000000"/>
                <w:lang w:eastAsia="ru-RU"/>
              </w:rPr>
              <w:t>асные наколенники для сварщиков</w:t>
            </w:r>
          </w:p>
          <w:p w:rsidR="00E520D6" w:rsidRDefault="00E520D6" w:rsidP="00BB4FA6">
            <w:pPr>
              <w:spacing w:after="0" w:line="240" w:lineRule="auto"/>
              <w:rPr>
                <w:rFonts w:ascii="Times New Roman" w:eastAsia="Times New Roman" w:hAnsi="Times New Roman" w:cs="Times New Roman"/>
                <w:b/>
                <w:bCs/>
                <w:color w:val="000000"/>
                <w:lang w:eastAsia="ru-RU"/>
              </w:rPr>
            </w:pPr>
          </w:p>
          <w:p w:rsidR="00E520D6" w:rsidRDefault="00E520D6" w:rsidP="00BB4FA6">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 шт.</w:t>
            </w:r>
          </w:p>
          <w:p w:rsidR="00E520D6" w:rsidRPr="00CE6C4E" w:rsidRDefault="00E520D6" w:rsidP="00BB4FA6">
            <w:pPr>
              <w:spacing w:after="0" w:line="240" w:lineRule="auto"/>
              <w:rPr>
                <w:rFonts w:ascii="Times New Roman" w:eastAsia="Times New Roman" w:hAnsi="Times New Roman" w:cs="Times New Roman"/>
                <w:b/>
                <w:bCs/>
                <w:color w:val="000000"/>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E520D6" w:rsidRPr="00CE6C4E" w:rsidRDefault="00E520D6" w:rsidP="00E520D6">
            <w:pPr>
              <w:spacing w:after="0" w:line="240" w:lineRule="auto"/>
              <w:rPr>
                <w:rFonts w:ascii="Times New Roman" w:eastAsia="Times New Roman" w:hAnsi="Times New Roman" w:cs="Times New Roman"/>
                <w:bCs/>
                <w:color w:val="000000"/>
                <w:lang w:eastAsia="ru-RU"/>
              </w:rPr>
            </w:pPr>
            <w:r w:rsidRPr="00E520D6">
              <w:rPr>
                <w:rFonts w:ascii="Times New Roman" w:eastAsia="Times New Roman" w:hAnsi="Times New Roman" w:cs="Times New Roman"/>
                <w:bCs/>
                <w:color w:val="000000"/>
                <w:lang w:eastAsia="ru-RU"/>
              </w:rPr>
              <w:t>Наколенники с дополнительной защитой коленей и голеней работников от искр во время проведения сварочных работ. Внешняя защитная пластиковая накладка соединена с многослойной подкладкой при помощи 6 надежных заклепок из нержавеющего материала. При изготовлении используется синтетический материал – нейлон. Предусмотрено два варианта фиксации крепежных эластичных лент: «липучка» и крепление шарнир-пряжка. Обязательная сертификация на соответствие:.</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E520D6" w:rsidRPr="00CE6C4E" w:rsidRDefault="00E520D6" w:rsidP="00BB4FA6">
            <w:pPr>
              <w:spacing w:after="0" w:line="240" w:lineRule="auto"/>
              <w:jc w:val="center"/>
              <w:rPr>
                <w:rFonts w:ascii="Times New Roman" w:eastAsia="Times New Roman" w:hAnsi="Times New Roman" w:cs="Times New Roman"/>
                <w:bCs/>
                <w:color w:val="000000"/>
                <w:sz w:val="16"/>
                <w:szCs w:val="16"/>
                <w:lang w:eastAsia="ru-RU"/>
              </w:rPr>
            </w:pPr>
            <w:r w:rsidRPr="00E520D6">
              <w:rPr>
                <w:rFonts w:ascii="Times New Roman" w:eastAsia="Times New Roman" w:hAnsi="Times New Roman" w:cs="Times New Roman"/>
                <w:bCs/>
                <w:color w:val="000000"/>
                <w:sz w:val="16"/>
                <w:szCs w:val="16"/>
                <w:lang w:eastAsia="ru-RU"/>
              </w:rPr>
              <w:t>ГОСТ Р ИСО 11611, ГОСТ 12.4.105</w:t>
            </w:r>
          </w:p>
        </w:tc>
      </w:tr>
      <w:tr w:rsidR="00BB4FA6" w:rsidRPr="0073652A" w:rsidTr="007B1D70">
        <w:trPr>
          <w:trHeight w:val="197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BB4FA6" w:rsidRDefault="00BB4FA6" w:rsidP="00BB4FA6">
            <w:pPr>
              <w:spacing w:after="0" w:line="240" w:lineRule="auto"/>
              <w:rPr>
                <w:rFonts w:ascii="Times New Roman" w:eastAsia="Times New Roman" w:hAnsi="Times New Roman" w:cs="Times New Roman"/>
                <w:b/>
                <w:lang w:eastAsia="ru-RU"/>
              </w:rPr>
            </w:pPr>
            <w:r w:rsidRPr="007B1D70">
              <w:rPr>
                <w:rFonts w:ascii="Times New Roman" w:eastAsia="Times New Roman" w:hAnsi="Times New Roman" w:cs="Times New Roman"/>
                <w:b/>
                <w:lang w:eastAsia="ru-RU"/>
              </w:rPr>
              <w:lastRenderedPageBreak/>
              <w:t>Вкладыши, беруши</w:t>
            </w:r>
          </w:p>
          <w:p w:rsidR="00BB4FA6" w:rsidRDefault="00BB4FA6" w:rsidP="00BB4FA6">
            <w:pPr>
              <w:spacing w:after="0" w:line="240" w:lineRule="auto"/>
              <w:rPr>
                <w:rFonts w:ascii="Times New Roman" w:eastAsia="Times New Roman" w:hAnsi="Times New Roman" w:cs="Times New Roman"/>
                <w:b/>
                <w:lang w:eastAsia="ru-RU"/>
              </w:rPr>
            </w:pPr>
          </w:p>
          <w:p w:rsidR="00BB4FA6" w:rsidRPr="00D94617" w:rsidRDefault="001B11CD" w:rsidP="00051214">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40</w:t>
            </w:r>
            <w:r w:rsidR="00BB4FA6">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BB4FA6" w:rsidRPr="00D94617" w:rsidRDefault="00D62242" w:rsidP="00BB4FA6">
            <w:pPr>
              <w:spacing w:line="240" w:lineRule="auto"/>
              <w:jc w:val="both"/>
              <w:rPr>
                <w:rFonts w:ascii="Times New Roman" w:hAnsi="Times New Roman" w:cs="Times New Roman"/>
              </w:rPr>
            </w:pPr>
            <w:r>
              <w:rPr>
                <w:rFonts w:ascii="Times New Roman" w:hAnsi="Times New Roman" w:cs="Times New Roman"/>
              </w:rPr>
              <w:t>М</w:t>
            </w:r>
            <w:r w:rsidR="00BB4FA6" w:rsidRPr="007B1D70">
              <w:rPr>
                <w:rFonts w:ascii="Times New Roman" w:hAnsi="Times New Roman" w:cs="Times New Roman"/>
              </w:rPr>
              <w:t>ногоразовые противошумные вкладыши (беруши) на шнурке в индивидуальной упаковке. Рекомендуются для использования при уровне шума 100 дБ. Имеют специальное противогрязевое покрытие, которое предотвращает попадание грязи и инфекции в слуховой канал. Вкладыши легко моются. Акустическая эффективность: 23 дБ.</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BB4FA6" w:rsidRDefault="00BB4FA6" w:rsidP="00BB4FA6">
            <w:pPr>
              <w:spacing w:after="0" w:line="240" w:lineRule="auto"/>
              <w:rPr>
                <w:rFonts w:ascii="Times New Roman" w:eastAsia="Times New Roman" w:hAnsi="Times New Roman" w:cs="Times New Roman"/>
                <w:noProof/>
                <w:lang w:eastAsia="ru-RU"/>
              </w:rPr>
            </w:pPr>
          </w:p>
          <w:p w:rsidR="00BB4FA6" w:rsidRPr="007B1D70" w:rsidRDefault="00BB4FA6" w:rsidP="00BB4FA6">
            <w:pPr>
              <w:spacing w:after="0" w:line="240" w:lineRule="auto"/>
              <w:rPr>
                <w:rFonts w:ascii="Times New Roman" w:eastAsia="Times New Roman" w:hAnsi="Times New Roman" w:cs="Times New Roman"/>
                <w:noProof/>
                <w:lang w:eastAsia="ru-RU"/>
              </w:rPr>
            </w:pPr>
            <w:r w:rsidRPr="007B1D70">
              <w:rPr>
                <w:rFonts w:ascii="Times New Roman" w:eastAsia="Times New Roman" w:hAnsi="Times New Roman" w:cs="Times New Roman"/>
                <w:noProof/>
                <w:lang w:eastAsia="ru-RU"/>
              </w:rPr>
              <w:t>EN 352</w:t>
            </w:r>
          </w:p>
          <w:p w:rsidR="00BB4FA6" w:rsidRPr="007B1D70" w:rsidRDefault="00BB4FA6" w:rsidP="00BB4FA6">
            <w:pPr>
              <w:spacing w:after="0" w:line="240" w:lineRule="auto"/>
              <w:rPr>
                <w:rFonts w:ascii="Times New Roman" w:eastAsia="Times New Roman" w:hAnsi="Times New Roman" w:cs="Times New Roman"/>
                <w:noProof/>
                <w:lang w:eastAsia="ru-RU"/>
              </w:rPr>
            </w:pPr>
            <w:r w:rsidRPr="007B1D70">
              <w:rPr>
                <w:rFonts w:ascii="Times New Roman" w:eastAsia="Times New Roman" w:hAnsi="Times New Roman" w:cs="Times New Roman"/>
                <w:noProof/>
                <w:lang w:eastAsia="ru-RU"/>
              </w:rPr>
              <w:t>ТР ТС 019/2011</w:t>
            </w:r>
          </w:p>
          <w:p w:rsidR="00BB4FA6" w:rsidRPr="0073652A" w:rsidRDefault="00BB4FA6" w:rsidP="00BB4FA6">
            <w:pPr>
              <w:spacing w:after="0" w:line="240" w:lineRule="auto"/>
              <w:rPr>
                <w:rFonts w:ascii="Times New Roman" w:eastAsia="Times New Roman" w:hAnsi="Times New Roman" w:cs="Times New Roman"/>
                <w:noProof/>
                <w:lang w:eastAsia="ru-RU"/>
              </w:rPr>
            </w:pPr>
            <w:r w:rsidRPr="007B1D70">
              <w:rPr>
                <w:rFonts w:ascii="Times New Roman" w:eastAsia="Times New Roman" w:hAnsi="Times New Roman" w:cs="Times New Roman"/>
                <w:noProof/>
                <w:lang w:eastAsia="ru-RU"/>
              </w:rPr>
              <w:t>ГОСТ Р 12.4.255-2011</w:t>
            </w:r>
          </w:p>
        </w:tc>
      </w:tr>
      <w:tr w:rsidR="001B11CD" w:rsidRPr="0073652A" w:rsidTr="007B1D70">
        <w:trPr>
          <w:trHeight w:val="197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1B11CD" w:rsidRDefault="001B11CD" w:rsidP="00BB4FA6">
            <w:pPr>
              <w:spacing w:after="0" w:line="240" w:lineRule="auto"/>
              <w:rPr>
                <w:rFonts w:ascii="Times New Roman" w:eastAsia="Times New Roman" w:hAnsi="Times New Roman" w:cs="Times New Roman"/>
                <w:b/>
                <w:lang w:eastAsia="ru-RU"/>
              </w:rPr>
            </w:pPr>
            <w:r w:rsidRPr="001B11CD">
              <w:rPr>
                <w:rFonts w:ascii="Times New Roman" w:eastAsia="Times New Roman" w:hAnsi="Times New Roman" w:cs="Times New Roman"/>
                <w:b/>
                <w:lang w:eastAsia="ru-RU"/>
              </w:rPr>
              <w:t>Наушники противошумные с оголовьем</w:t>
            </w:r>
          </w:p>
          <w:p w:rsidR="001B11CD" w:rsidRDefault="001B11CD" w:rsidP="00BB4FA6">
            <w:pPr>
              <w:spacing w:after="0" w:line="240" w:lineRule="auto"/>
              <w:rPr>
                <w:rFonts w:ascii="Times New Roman" w:eastAsia="Times New Roman" w:hAnsi="Times New Roman" w:cs="Times New Roman"/>
                <w:b/>
                <w:lang w:eastAsia="ru-RU"/>
              </w:rPr>
            </w:pPr>
          </w:p>
          <w:p w:rsidR="001B11CD" w:rsidRDefault="001B11CD" w:rsidP="00BB4FA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 шт.</w:t>
            </w:r>
          </w:p>
          <w:p w:rsidR="001B11CD" w:rsidRPr="007B1D70" w:rsidRDefault="001B11CD" w:rsidP="00BB4FA6">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1B11CD" w:rsidRPr="001B11CD" w:rsidRDefault="001B11CD" w:rsidP="001B11CD">
            <w:pPr>
              <w:spacing w:line="240" w:lineRule="auto"/>
              <w:jc w:val="both"/>
              <w:rPr>
                <w:rFonts w:ascii="Times New Roman" w:hAnsi="Times New Roman" w:cs="Times New Roman"/>
              </w:rPr>
            </w:pPr>
            <w:r w:rsidRPr="001B11CD">
              <w:rPr>
                <w:rFonts w:ascii="Times New Roman" w:hAnsi="Times New Roman" w:cs="Times New Roman"/>
              </w:rPr>
              <w:t>Предназначены для защиты органа слуха в условиях повышенного шума низкой средней и высокой частоты. Техническое описание: состоят из регулируемого по высоте оголовья двойного оголовья, двух чашечек, противошумных вкладышей, амортизаторов. Требования к конструкции и материалам: все части наушника, которые соприкасаются с кожей, должны быть мягкими, неметаллическими, гибкими и не должны вызывать раздражение, аллергические реакции и другие отрицательные реакции, влияющие на здоровье; конструкции и материалы должны допускать гигиеническую обработку; все части наушника должны быть скруглены, отполированы и не иметь колющих, острых углов. Должны иметь обязательную маркировку (на заушнике):</w:t>
            </w:r>
          </w:p>
          <w:p w:rsidR="001B11CD" w:rsidRPr="001B11CD" w:rsidRDefault="001B11CD" w:rsidP="001B11CD">
            <w:pPr>
              <w:spacing w:line="240" w:lineRule="auto"/>
              <w:jc w:val="both"/>
              <w:rPr>
                <w:rFonts w:ascii="Times New Roman" w:hAnsi="Times New Roman" w:cs="Times New Roman"/>
              </w:rPr>
            </w:pPr>
            <w:r w:rsidRPr="001B11CD">
              <w:rPr>
                <w:rFonts w:ascii="Times New Roman" w:hAnsi="Times New Roman" w:cs="Times New Roman"/>
              </w:rPr>
              <w:t>- наличие наименования изделия (наименование модели, кода, артикула);</w:t>
            </w:r>
          </w:p>
          <w:p w:rsidR="001B11CD" w:rsidRPr="001B11CD" w:rsidRDefault="001B11CD" w:rsidP="001B11CD">
            <w:pPr>
              <w:spacing w:line="240" w:lineRule="auto"/>
              <w:jc w:val="both"/>
              <w:rPr>
                <w:rFonts w:ascii="Times New Roman" w:hAnsi="Times New Roman" w:cs="Times New Roman"/>
              </w:rPr>
            </w:pPr>
            <w:r w:rsidRPr="001B11CD">
              <w:rPr>
                <w:rFonts w:ascii="Times New Roman" w:hAnsi="Times New Roman" w:cs="Times New Roman"/>
              </w:rPr>
              <w:t>- наличие наименования изготовителя и (или) его товарный знак;</w:t>
            </w:r>
          </w:p>
          <w:p w:rsidR="001B11CD" w:rsidRPr="001B11CD" w:rsidRDefault="001B11CD" w:rsidP="001B11CD">
            <w:pPr>
              <w:spacing w:line="240" w:lineRule="auto"/>
              <w:jc w:val="both"/>
              <w:rPr>
                <w:rFonts w:ascii="Times New Roman" w:hAnsi="Times New Roman" w:cs="Times New Roman"/>
              </w:rPr>
            </w:pPr>
            <w:r w:rsidRPr="001B11CD">
              <w:rPr>
                <w:rFonts w:ascii="Times New Roman" w:hAnsi="Times New Roman" w:cs="Times New Roman"/>
              </w:rPr>
              <w:t>- наличие обозначения Технического регламента Таможенного союза ТР ТС 019/2011;</w:t>
            </w:r>
          </w:p>
          <w:p w:rsidR="001B11CD" w:rsidRPr="001B11CD" w:rsidRDefault="001B11CD" w:rsidP="001B11CD">
            <w:pPr>
              <w:spacing w:line="240" w:lineRule="auto"/>
              <w:jc w:val="both"/>
              <w:rPr>
                <w:rFonts w:ascii="Times New Roman" w:hAnsi="Times New Roman" w:cs="Times New Roman"/>
              </w:rPr>
            </w:pPr>
            <w:r w:rsidRPr="001B11CD">
              <w:rPr>
                <w:rFonts w:ascii="Times New Roman" w:hAnsi="Times New Roman" w:cs="Times New Roman"/>
              </w:rPr>
              <w:t>- наличие маркировки «ЕАС»;</w:t>
            </w:r>
          </w:p>
          <w:p w:rsidR="001B11CD" w:rsidRPr="001B11CD" w:rsidRDefault="001B11CD" w:rsidP="001B11CD">
            <w:pPr>
              <w:spacing w:line="240" w:lineRule="auto"/>
              <w:jc w:val="both"/>
              <w:rPr>
                <w:rFonts w:ascii="Times New Roman" w:hAnsi="Times New Roman" w:cs="Times New Roman"/>
              </w:rPr>
            </w:pPr>
            <w:r w:rsidRPr="001B11CD">
              <w:rPr>
                <w:rFonts w:ascii="Times New Roman" w:hAnsi="Times New Roman" w:cs="Times New Roman"/>
              </w:rPr>
              <w:t>- дата (месяц, год) изготовления или дата окончания срока годности.</w:t>
            </w:r>
          </w:p>
          <w:p w:rsidR="001B11CD" w:rsidRDefault="001B11CD" w:rsidP="001B11CD">
            <w:pPr>
              <w:spacing w:line="240" w:lineRule="auto"/>
              <w:jc w:val="both"/>
              <w:rPr>
                <w:rFonts w:ascii="Times New Roman" w:hAnsi="Times New Roman" w:cs="Times New Roman"/>
              </w:rPr>
            </w:pPr>
            <w:r w:rsidRPr="001B11CD">
              <w:rPr>
                <w:rFonts w:ascii="Times New Roman" w:hAnsi="Times New Roman" w:cs="Times New Roman"/>
              </w:rPr>
              <w:t xml:space="preserve">          Конструкция наушников должна обеспечивать: плотное прилегание; отсутствие давления наголову; максимальное пространство для ушных раковин; различение человеческой речи; акустическая эффективность (SNR) – до 27 Дб.</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1B11CD" w:rsidRPr="001B11CD" w:rsidRDefault="001B11CD" w:rsidP="001B11CD">
            <w:pPr>
              <w:spacing w:after="0" w:line="240" w:lineRule="auto"/>
              <w:rPr>
                <w:rFonts w:ascii="Times New Roman" w:eastAsia="Times New Roman" w:hAnsi="Times New Roman" w:cs="Times New Roman"/>
                <w:noProof/>
                <w:lang w:eastAsia="ru-RU"/>
              </w:rPr>
            </w:pPr>
            <w:r w:rsidRPr="001B11CD">
              <w:rPr>
                <w:rFonts w:ascii="Times New Roman" w:eastAsia="Times New Roman" w:hAnsi="Times New Roman" w:cs="Times New Roman"/>
                <w:noProof/>
                <w:lang w:eastAsia="ru-RU"/>
              </w:rPr>
              <w:t>ГОСТ 12.4.275-2014</w:t>
            </w:r>
          </w:p>
          <w:p w:rsidR="001B11CD" w:rsidRDefault="001B11CD" w:rsidP="001B11CD">
            <w:pPr>
              <w:spacing w:after="0" w:line="240" w:lineRule="auto"/>
              <w:rPr>
                <w:rFonts w:ascii="Times New Roman" w:eastAsia="Times New Roman" w:hAnsi="Times New Roman" w:cs="Times New Roman"/>
                <w:noProof/>
                <w:lang w:eastAsia="ru-RU"/>
              </w:rPr>
            </w:pPr>
            <w:r w:rsidRPr="001B11CD">
              <w:rPr>
                <w:rFonts w:ascii="Times New Roman" w:eastAsia="Times New Roman" w:hAnsi="Times New Roman" w:cs="Times New Roman"/>
                <w:noProof/>
                <w:lang w:eastAsia="ru-RU"/>
              </w:rPr>
              <w:t>ТР ТС 019/2011</w:t>
            </w:r>
          </w:p>
        </w:tc>
      </w:tr>
      <w:tr w:rsidR="00BB4FA6" w:rsidRPr="0073652A" w:rsidTr="006F2A1B">
        <w:trPr>
          <w:trHeight w:val="841"/>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BB4FA6" w:rsidRDefault="00BB4FA6" w:rsidP="00BB4FA6">
            <w:pPr>
              <w:spacing w:after="0" w:line="240" w:lineRule="auto"/>
              <w:rPr>
                <w:rFonts w:ascii="Times New Roman" w:eastAsia="Times New Roman" w:hAnsi="Times New Roman" w:cs="Times New Roman"/>
                <w:b/>
                <w:lang w:eastAsia="ru-RU"/>
              </w:rPr>
            </w:pPr>
            <w:r w:rsidRPr="009A48D0">
              <w:rPr>
                <w:rFonts w:ascii="Times New Roman" w:eastAsia="Times New Roman" w:hAnsi="Times New Roman" w:cs="Times New Roman"/>
                <w:b/>
                <w:lang w:eastAsia="ru-RU"/>
              </w:rPr>
              <w:t>Наушники противошумные с креплением на каску</w:t>
            </w:r>
          </w:p>
          <w:p w:rsidR="00BB4FA6" w:rsidRDefault="00BB4FA6" w:rsidP="00BB4FA6">
            <w:pPr>
              <w:spacing w:after="0" w:line="240" w:lineRule="auto"/>
              <w:rPr>
                <w:rFonts w:ascii="Times New Roman" w:eastAsia="Times New Roman" w:hAnsi="Times New Roman" w:cs="Times New Roman"/>
                <w:b/>
                <w:lang w:eastAsia="ru-RU"/>
              </w:rPr>
            </w:pPr>
          </w:p>
          <w:p w:rsidR="00BB4FA6" w:rsidRPr="009A48D0" w:rsidRDefault="001B11CD" w:rsidP="00BB4FA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110</w:t>
            </w:r>
            <w:r w:rsidR="00BB4FA6">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BB4FA6" w:rsidRPr="009A48D0" w:rsidRDefault="00BB4FA6" w:rsidP="00BB4FA6">
            <w:pPr>
              <w:spacing w:line="240" w:lineRule="auto"/>
              <w:jc w:val="both"/>
              <w:rPr>
                <w:rFonts w:ascii="Times New Roman" w:hAnsi="Times New Roman" w:cs="Times New Roman"/>
              </w:rPr>
            </w:pPr>
            <w:r w:rsidRPr="009A48D0">
              <w:rPr>
                <w:rFonts w:ascii="Times New Roman" w:hAnsi="Times New Roman" w:cs="Times New Roman"/>
              </w:rPr>
              <w:t xml:space="preserve">Предназначены для защиты органа слуха в условиях повышенного шума низкой средней и высокой частоты. Техническое описание: состоят из двух держателей, регулируемых по высоте, двух адаптеров, с помощью которых наушники крепятся на каску, двух чашечек, противошумных вкладышей, амортизаторов. Требования к конструкции и материалам: все части наушника, которые соприкасаются с кожей, должны быть мягкими, неметаллическими, гибкими и не должны вызывать раздражение, аллергические реакции и другие отрицательные реакции, влияющие на здоровье; конструкции и материалы должны допускать гигиеническую </w:t>
            </w:r>
            <w:r w:rsidRPr="009A48D0">
              <w:rPr>
                <w:rFonts w:ascii="Times New Roman" w:hAnsi="Times New Roman" w:cs="Times New Roman"/>
              </w:rPr>
              <w:lastRenderedPageBreak/>
              <w:t xml:space="preserve">обработку; все части наушника должны быть скруглены, отполированы и не иметь колющих, острых углов. Должны предусматривать в конструкции два положения: рабочее и холостое. Должны совмещаться с одновременным применением щитка лицевого с креплением на каску. Должны иметь обязательную маркировку (на заушнике).  </w:t>
            </w:r>
          </w:p>
          <w:p w:rsidR="00BB4FA6" w:rsidRPr="009A48D0" w:rsidRDefault="00BB4FA6" w:rsidP="00BB4FA6">
            <w:pPr>
              <w:spacing w:line="240" w:lineRule="auto"/>
              <w:jc w:val="both"/>
              <w:rPr>
                <w:rFonts w:ascii="Times New Roman" w:hAnsi="Times New Roman" w:cs="Times New Roman"/>
              </w:rPr>
            </w:pPr>
            <w:r w:rsidRPr="009A48D0">
              <w:rPr>
                <w:rFonts w:ascii="Times New Roman" w:hAnsi="Times New Roman" w:cs="Times New Roman"/>
              </w:rPr>
              <w:t>- наличие наименования изделия (наименование модели, кода, артикула);</w:t>
            </w:r>
          </w:p>
          <w:p w:rsidR="00BB4FA6" w:rsidRPr="009A48D0" w:rsidRDefault="00BB4FA6" w:rsidP="00BB4FA6">
            <w:pPr>
              <w:spacing w:line="240" w:lineRule="auto"/>
              <w:jc w:val="both"/>
              <w:rPr>
                <w:rFonts w:ascii="Times New Roman" w:hAnsi="Times New Roman" w:cs="Times New Roman"/>
              </w:rPr>
            </w:pPr>
            <w:r w:rsidRPr="009A48D0">
              <w:rPr>
                <w:rFonts w:ascii="Times New Roman" w:hAnsi="Times New Roman" w:cs="Times New Roman"/>
              </w:rPr>
              <w:t>- наличие наименования изготовителя и (или) его товарный знак;</w:t>
            </w:r>
          </w:p>
          <w:p w:rsidR="00BB4FA6" w:rsidRPr="009A48D0" w:rsidRDefault="00BB4FA6" w:rsidP="00BB4FA6">
            <w:pPr>
              <w:spacing w:line="240" w:lineRule="auto"/>
              <w:jc w:val="both"/>
              <w:rPr>
                <w:rFonts w:ascii="Times New Roman" w:hAnsi="Times New Roman" w:cs="Times New Roman"/>
              </w:rPr>
            </w:pPr>
            <w:r w:rsidRPr="009A48D0">
              <w:rPr>
                <w:rFonts w:ascii="Times New Roman" w:hAnsi="Times New Roman" w:cs="Times New Roman"/>
              </w:rPr>
              <w:t>- наличие обозначения Технического регламента Таможенного союза ТР ТС 019/2011;</w:t>
            </w:r>
          </w:p>
          <w:p w:rsidR="00BB4FA6" w:rsidRPr="009A48D0" w:rsidRDefault="00BB4FA6" w:rsidP="00BB4FA6">
            <w:pPr>
              <w:spacing w:line="240" w:lineRule="auto"/>
              <w:jc w:val="both"/>
              <w:rPr>
                <w:rFonts w:ascii="Times New Roman" w:hAnsi="Times New Roman" w:cs="Times New Roman"/>
              </w:rPr>
            </w:pPr>
            <w:r w:rsidRPr="009A48D0">
              <w:rPr>
                <w:rFonts w:ascii="Times New Roman" w:hAnsi="Times New Roman" w:cs="Times New Roman"/>
              </w:rPr>
              <w:t>- наличие маркировки «ЕАС»;</w:t>
            </w:r>
          </w:p>
          <w:p w:rsidR="00BB4FA6" w:rsidRPr="009A48D0" w:rsidRDefault="00BB4FA6" w:rsidP="00BB4FA6">
            <w:pPr>
              <w:spacing w:line="240" w:lineRule="auto"/>
              <w:jc w:val="both"/>
              <w:rPr>
                <w:rFonts w:ascii="Times New Roman" w:hAnsi="Times New Roman" w:cs="Times New Roman"/>
              </w:rPr>
            </w:pPr>
            <w:r w:rsidRPr="009A48D0">
              <w:rPr>
                <w:rFonts w:ascii="Times New Roman" w:hAnsi="Times New Roman" w:cs="Times New Roman"/>
              </w:rPr>
              <w:t>- дата (месяц, год) изготовления или дата окончания срока годности.</w:t>
            </w:r>
          </w:p>
          <w:p w:rsidR="00BB4FA6" w:rsidRPr="009A48D0" w:rsidRDefault="00BB4FA6" w:rsidP="00BB4FA6">
            <w:pPr>
              <w:spacing w:line="240" w:lineRule="auto"/>
              <w:jc w:val="both"/>
              <w:rPr>
                <w:rFonts w:ascii="Times New Roman" w:hAnsi="Times New Roman" w:cs="Times New Roman"/>
              </w:rPr>
            </w:pPr>
            <w:r w:rsidRPr="009A48D0">
              <w:rPr>
                <w:rFonts w:ascii="Times New Roman" w:hAnsi="Times New Roman" w:cs="Times New Roman"/>
              </w:rPr>
              <w:t xml:space="preserve">          Конструкция наушников должна обеспечивать: плотное прилегание; отсутствие давления наголову; максимальное пространство для ушных раковин; различение человеческой речи; акустическая эффективность (SNR) – до 27 Дб.</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BB4FA6" w:rsidRPr="009A48D0" w:rsidRDefault="00BB4FA6" w:rsidP="00BB4FA6">
            <w:pPr>
              <w:spacing w:after="0" w:line="240" w:lineRule="auto"/>
              <w:rPr>
                <w:rFonts w:ascii="Times New Roman" w:eastAsia="Times New Roman" w:hAnsi="Times New Roman" w:cs="Times New Roman"/>
                <w:noProof/>
                <w:lang w:eastAsia="ru-RU"/>
              </w:rPr>
            </w:pPr>
            <w:r w:rsidRPr="009A48D0">
              <w:rPr>
                <w:rFonts w:ascii="Times New Roman" w:eastAsia="Times New Roman" w:hAnsi="Times New Roman" w:cs="Times New Roman"/>
                <w:noProof/>
                <w:lang w:eastAsia="ru-RU"/>
              </w:rPr>
              <w:lastRenderedPageBreak/>
              <w:t>ГОСТ Р 12.4.255ТР ТС 019/2011</w:t>
            </w:r>
          </w:p>
        </w:tc>
      </w:tr>
      <w:tr w:rsidR="001B11CD" w:rsidRPr="0073652A" w:rsidTr="006F2A1B">
        <w:trPr>
          <w:trHeight w:val="841"/>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1B11CD" w:rsidRDefault="001B11CD" w:rsidP="00BB4FA6">
            <w:pPr>
              <w:spacing w:after="0" w:line="240" w:lineRule="auto"/>
              <w:rPr>
                <w:rFonts w:ascii="Times New Roman" w:eastAsia="Times New Roman" w:hAnsi="Times New Roman" w:cs="Times New Roman"/>
                <w:b/>
                <w:lang w:eastAsia="ru-RU"/>
              </w:rPr>
            </w:pPr>
            <w:r w:rsidRPr="001B11CD">
              <w:rPr>
                <w:rFonts w:ascii="Times New Roman" w:eastAsia="Times New Roman" w:hAnsi="Times New Roman" w:cs="Times New Roman"/>
                <w:b/>
                <w:lang w:eastAsia="ru-RU"/>
              </w:rPr>
              <w:lastRenderedPageBreak/>
              <w:t>Очки защитные закрытые "с непрямой вентиляцией"</w:t>
            </w:r>
          </w:p>
          <w:p w:rsidR="001B11CD" w:rsidRDefault="001B11CD" w:rsidP="00BB4FA6">
            <w:pPr>
              <w:spacing w:after="0" w:line="240" w:lineRule="auto"/>
              <w:rPr>
                <w:rFonts w:ascii="Times New Roman" w:eastAsia="Times New Roman" w:hAnsi="Times New Roman" w:cs="Times New Roman"/>
                <w:b/>
                <w:lang w:eastAsia="ru-RU"/>
              </w:rPr>
            </w:pPr>
          </w:p>
          <w:p w:rsidR="001B11CD" w:rsidRDefault="001B11CD" w:rsidP="00BB4FA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110 шт.</w:t>
            </w:r>
          </w:p>
          <w:p w:rsidR="001B11CD" w:rsidRDefault="001B11CD" w:rsidP="00BB4FA6">
            <w:pPr>
              <w:spacing w:after="0" w:line="240" w:lineRule="auto"/>
              <w:rPr>
                <w:rFonts w:ascii="Times New Roman" w:eastAsia="Times New Roman" w:hAnsi="Times New Roman" w:cs="Times New Roman"/>
                <w:b/>
                <w:lang w:eastAsia="ru-RU"/>
              </w:rPr>
            </w:pPr>
          </w:p>
          <w:p w:rsidR="001B11CD" w:rsidRPr="009A48D0" w:rsidRDefault="001B11CD" w:rsidP="00BB4FA6">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1B11CD" w:rsidRPr="001B11CD" w:rsidRDefault="001B11CD" w:rsidP="001B11CD">
            <w:pPr>
              <w:spacing w:line="240" w:lineRule="auto"/>
              <w:jc w:val="both"/>
              <w:rPr>
                <w:rFonts w:ascii="Times New Roman" w:hAnsi="Times New Roman" w:cs="Times New Roman"/>
              </w:rPr>
            </w:pPr>
            <w:r w:rsidRPr="001B11CD">
              <w:rPr>
                <w:rFonts w:ascii="Times New Roman" w:hAnsi="Times New Roman" w:cs="Times New Roman"/>
              </w:rPr>
              <w:t>Очки плотно прилегающие, комфортные и удобные с высокой степенью защитных свойств.  Панорамное защитное стекло из оптически прозрачного поликарбаната, который обеспечивает устойчивость к среднеэнергетическому удару 120 м/с (символ "В" в маркировке стекла) имеет изнутри незапотевающее покрытие.  Мягкий корпус из ПВХ пластиката с широкой полосой обтюрации.</w:t>
            </w:r>
          </w:p>
          <w:p w:rsidR="001B11CD" w:rsidRPr="009A48D0" w:rsidRDefault="001B11CD" w:rsidP="001B11CD">
            <w:pPr>
              <w:spacing w:line="240" w:lineRule="auto"/>
              <w:jc w:val="both"/>
              <w:rPr>
                <w:rFonts w:ascii="Times New Roman" w:hAnsi="Times New Roman" w:cs="Times New Roman"/>
              </w:rPr>
            </w:pPr>
            <w:r w:rsidRPr="001B11CD">
              <w:rPr>
                <w:rFonts w:ascii="Times New Roman" w:hAnsi="Times New Roman" w:cs="Times New Roman"/>
              </w:rPr>
              <w:t>Обеспечивают защиту глаз от воздействия твердых частиц УФ-излучения до l = 350 нм и панорамный обзор при полном отсутствии искажений. Твердый слой защитного стекла устойчив к истиранию и царапанию. Система вентиляции исключает запотевание стекла. Удобная регулируемая наголовная лента надежно фиксирует очки на голове пользователя.      Масса - не более 110 г. Совместимы со щитком защитным, который крепится к защитным закрытым очкам и совместимы с корригирующими очками.</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1B11CD" w:rsidRPr="001B11CD" w:rsidRDefault="001B11CD" w:rsidP="001B11CD">
            <w:pPr>
              <w:spacing w:after="0" w:line="240" w:lineRule="auto"/>
              <w:rPr>
                <w:rFonts w:ascii="Times New Roman" w:eastAsia="Times New Roman" w:hAnsi="Times New Roman" w:cs="Times New Roman"/>
                <w:noProof/>
                <w:lang w:eastAsia="ru-RU"/>
              </w:rPr>
            </w:pPr>
            <w:r w:rsidRPr="001B11CD">
              <w:rPr>
                <w:rFonts w:ascii="Times New Roman" w:eastAsia="Times New Roman" w:hAnsi="Times New Roman" w:cs="Times New Roman"/>
                <w:noProof/>
                <w:lang w:eastAsia="ru-RU"/>
              </w:rPr>
              <w:t>ТР ТС 019/2011</w:t>
            </w:r>
          </w:p>
          <w:p w:rsidR="001B11CD" w:rsidRPr="009A48D0" w:rsidRDefault="001B11CD" w:rsidP="001B11CD">
            <w:pPr>
              <w:spacing w:after="0" w:line="240" w:lineRule="auto"/>
              <w:rPr>
                <w:rFonts w:ascii="Times New Roman" w:eastAsia="Times New Roman" w:hAnsi="Times New Roman" w:cs="Times New Roman"/>
                <w:noProof/>
                <w:lang w:eastAsia="ru-RU"/>
              </w:rPr>
            </w:pPr>
            <w:r w:rsidRPr="001B11CD">
              <w:rPr>
                <w:rFonts w:ascii="Times New Roman" w:eastAsia="Times New Roman" w:hAnsi="Times New Roman" w:cs="Times New Roman"/>
                <w:noProof/>
                <w:lang w:eastAsia="ru-RU"/>
              </w:rPr>
              <w:t>ГОСТ Р 12.4.253-2013</w:t>
            </w:r>
          </w:p>
        </w:tc>
      </w:tr>
      <w:tr w:rsidR="005F0226" w:rsidRPr="0073652A" w:rsidTr="006F2A1B">
        <w:trPr>
          <w:trHeight w:val="841"/>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F0226" w:rsidRDefault="005F0226" w:rsidP="00BB4FA6">
            <w:pPr>
              <w:spacing w:after="0" w:line="240" w:lineRule="auto"/>
              <w:rPr>
                <w:rFonts w:ascii="Times New Roman" w:eastAsia="Times New Roman" w:hAnsi="Times New Roman" w:cs="Times New Roman"/>
                <w:b/>
                <w:lang w:eastAsia="ru-RU"/>
              </w:rPr>
            </w:pPr>
            <w:r w:rsidRPr="005F0226">
              <w:rPr>
                <w:rFonts w:ascii="Times New Roman" w:eastAsia="Times New Roman" w:hAnsi="Times New Roman" w:cs="Times New Roman"/>
                <w:b/>
                <w:lang w:eastAsia="ru-RU"/>
              </w:rPr>
              <w:t>Очки защитные закрытые "с прямой вентиляцией"</w:t>
            </w:r>
          </w:p>
          <w:p w:rsidR="005F0226" w:rsidRDefault="005F0226" w:rsidP="00BB4FA6">
            <w:pPr>
              <w:spacing w:after="0" w:line="240" w:lineRule="auto"/>
              <w:rPr>
                <w:rFonts w:ascii="Times New Roman" w:eastAsia="Times New Roman" w:hAnsi="Times New Roman" w:cs="Times New Roman"/>
                <w:b/>
                <w:lang w:eastAsia="ru-RU"/>
              </w:rPr>
            </w:pPr>
          </w:p>
          <w:p w:rsidR="005F0226" w:rsidRDefault="005F0226" w:rsidP="00BB4FA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110 шт.</w:t>
            </w:r>
          </w:p>
          <w:p w:rsidR="005F0226" w:rsidRPr="001B11CD" w:rsidRDefault="005F0226" w:rsidP="00BB4FA6">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5F0226" w:rsidRPr="001B11CD" w:rsidRDefault="005102F7" w:rsidP="005102F7">
            <w:pPr>
              <w:spacing w:line="240" w:lineRule="auto"/>
              <w:rPr>
                <w:rFonts w:ascii="Times New Roman" w:hAnsi="Times New Roman" w:cs="Times New Roman"/>
              </w:rPr>
            </w:pPr>
            <w:r w:rsidRPr="005102F7">
              <w:rPr>
                <w:rFonts w:ascii="Times New Roman" w:hAnsi="Times New Roman" w:cs="Times New Roman"/>
              </w:rPr>
              <w:t>Предназначены для защиты глаз спереди и с боков от механического воздействия, ультрафиолетового излучения, капель жидкосте</w:t>
            </w:r>
            <w:r>
              <w:rPr>
                <w:rFonts w:ascii="Times New Roman" w:hAnsi="Times New Roman" w:cs="Times New Roman"/>
              </w:rPr>
              <w:t>й. Техническое описание:</w:t>
            </w:r>
            <w:r w:rsidRPr="005102F7">
              <w:rPr>
                <w:rFonts w:ascii="Times New Roman" w:hAnsi="Times New Roman" w:cs="Times New Roman"/>
              </w:rPr>
              <w:t xml:space="preserve">                                                                                                                              Очки плотно прилегающие, комфортные и удобные с высокой степенью защитных свойств. Панорамное защитное стекло из оптически прозрачного поликарбоната, должно иметь двустороннее не запотевающее покрытие.  Мягкий корпус из ПВХ пластиката с широкой полосой обтюрации. должны быть совместимы со щитком защитным, который крепится к защитным закрытым очкам.</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5102F7" w:rsidRDefault="005102F7" w:rsidP="005102F7">
            <w:pPr>
              <w:spacing w:after="0" w:line="240" w:lineRule="auto"/>
              <w:rPr>
                <w:rFonts w:ascii="Times New Roman" w:eastAsia="Times New Roman" w:hAnsi="Times New Roman" w:cs="Times New Roman"/>
                <w:noProof/>
                <w:lang w:eastAsia="ru-RU"/>
              </w:rPr>
            </w:pPr>
            <w:r w:rsidRPr="005102F7">
              <w:rPr>
                <w:rFonts w:ascii="Times New Roman" w:eastAsia="Times New Roman" w:hAnsi="Times New Roman" w:cs="Times New Roman"/>
                <w:noProof/>
                <w:lang w:eastAsia="ru-RU"/>
              </w:rPr>
              <w:t>ТР ТС 019/2011</w:t>
            </w:r>
          </w:p>
          <w:p w:rsidR="005F0226" w:rsidRPr="001B11CD" w:rsidRDefault="005102F7" w:rsidP="005102F7">
            <w:pPr>
              <w:spacing w:after="0" w:line="240" w:lineRule="auto"/>
              <w:rPr>
                <w:rFonts w:ascii="Times New Roman" w:eastAsia="Times New Roman" w:hAnsi="Times New Roman" w:cs="Times New Roman"/>
                <w:noProof/>
                <w:lang w:eastAsia="ru-RU"/>
              </w:rPr>
            </w:pPr>
            <w:r w:rsidRPr="005102F7">
              <w:rPr>
                <w:rFonts w:ascii="Times New Roman" w:eastAsia="Times New Roman" w:hAnsi="Times New Roman" w:cs="Times New Roman"/>
                <w:noProof/>
                <w:lang w:eastAsia="ru-RU"/>
              </w:rPr>
              <w:t>ГОСТ Р12.4.253-2013</w:t>
            </w:r>
          </w:p>
        </w:tc>
      </w:tr>
      <w:tr w:rsidR="000562B6" w:rsidRPr="0073652A" w:rsidTr="006F2A1B">
        <w:trPr>
          <w:trHeight w:val="841"/>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5102F7" w:rsidRDefault="005102F7" w:rsidP="005102F7">
            <w:pPr>
              <w:spacing w:after="0" w:line="240" w:lineRule="auto"/>
              <w:rPr>
                <w:rFonts w:ascii="Times New Roman" w:eastAsia="Times New Roman" w:hAnsi="Times New Roman" w:cs="Times New Roman"/>
                <w:b/>
                <w:lang w:eastAsia="ru-RU"/>
              </w:rPr>
            </w:pPr>
            <w:r w:rsidRPr="005102F7">
              <w:rPr>
                <w:rFonts w:ascii="Times New Roman" w:eastAsia="Times New Roman" w:hAnsi="Times New Roman" w:cs="Times New Roman"/>
                <w:b/>
                <w:lang w:eastAsia="ru-RU"/>
              </w:rPr>
              <w:lastRenderedPageBreak/>
              <w:t>Очки защит</w:t>
            </w:r>
          </w:p>
          <w:p w:rsidR="000562B6" w:rsidRDefault="005102F7" w:rsidP="005102F7">
            <w:pPr>
              <w:spacing w:after="0" w:line="240" w:lineRule="auto"/>
              <w:rPr>
                <w:rFonts w:ascii="Times New Roman" w:eastAsia="Times New Roman" w:hAnsi="Times New Roman" w:cs="Times New Roman"/>
                <w:b/>
                <w:lang w:eastAsia="ru-RU"/>
              </w:rPr>
            </w:pPr>
            <w:r w:rsidRPr="005102F7">
              <w:rPr>
                <w:rFonts w:ascii="Times New Roman" w:eastAsia="Times New Roman" w:hAnsi="Times New Roman" w:cs="Times New Roman"/>
                <w:b/>
                <w:lang w:eastAsia="ru-RU"/>
              </w:rPr>
              <w:t>ные открытые с желтым просветляющим светофильтром</w:t>
            </w:r>
          </w:p>
          <w:p w:rsidR="005102F7" w:rsidRDefault="005102F7" w:rsidP="005102F7">
            <w:pPr>
              <w:spacing w:after="0" w:line="240" w:lineRule="auto"/>
              <w:rPr>
                <w:rFonts w:ascii="Times New Roman" w:eastAsia="Times New Roman" w:hAnsi="Times New Roman" w:cs="Times New Roman"/>
                <w:b/>
                <w:lang w:eastAsia="ru-RU"/>
              </w:rPr>
            </w:pPr>
          </w:p>
          <w:p w:rsidR="005102F7" w:rsidRDefault="005102F7" w:rsidP="005102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70 шт.</w:t>
            </w:r>
          </w:p>
          <w:p w:rsidR="005102F7" w:rsidRPr="005F0226" w:rsidRDefault="005102F7" w:rsidP="005102F7">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0562B6" w:rsidRPr="005F0226" w:rsidRDefault="005102F7" w:rsidP="005F0226">
            <w:pPr>
              <w:spacing w:line="240" w:lineRule="auto"/>
              <w:jc w:val="both"/>
              <w:rPr>
                <w:rFonts w:ascii="Times New Roman" w:hAnsi="Times New Roman" w:cs="Times New Roman"/>
              </w:rPr>
            </w:pPr>
            <w:r w:rsidRPr="005102F7">
              <w:rPr>
                <w:rFonts w:ascii="Times New Roman" w:hAnsi="Times New Roman" w:cs="Times New Roman"/>
              </w:rPr>
              <w:t xml:space="preserve">Предназначены для защиты глаз спереди и с боков от механического воздействия, ультрафиолетового излучения, капель жидкостей.                                                                                                                                                                                                              Техническое описание:                                                                                                                                                                                                          Состоят из защитного панорамного стекла, изготовленного из оптически прозрачного ударостойкого поликарбоната с желтым контрастным светофильтром, обеспечивающим просветляющий эффект в условиях недостаточной освещенности; двух дужек, обеспечивающих комфортную посадку очков и надежный охват лица пользователя. Наличие мягкого силиконового носоупора для исключения давления очков на переносицу и обеспечения комфорта носки изделия в условиях пониженных температур.  Защитное стекло должно иметь специальное двустороннее покрытие, особо устойчивое к истиранию, царапанию и устойчивость к химическим веществам, в том числе концентрированным (кислотам, щелочам, растворителям)       Маркировка изделия (защитные свойства): 2-1,2 — градационный шифр  защиты от УФ-излучения,  1 — оптический класс (отсутствие искажений),  F — защита от летящих частиц при низкоэнергетического удара до 45 м/с; T — подтверждение защитных свойств при экстремальной температуре от -5 до +55 гр.С; К  - наличие двустороннего  твердого покрытия, особо устойчивого к истиранию, царапанию и химическим веществам. Масса — не более 23 гр.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5102F7" w:rsidRDefault="005102F7" w:rsidP="005102F7">
            <w:pPr>
              <w:spacing w:after="0" w:line="240" w:lineRule="auto"/>
              <w:rPr>
                <w:rFonts w:ascii="Times New Roman" w:eastAsia="Times New Roman" w:hAnsi="Times New Roman" w:cs="Times New Roman"/>
                <w:noProof/>
                <w:lang w:eastAsia="ru-RU"/>
              </w:rPr>
            </w:pPr>
            <w:r w:rsidRPr="005102F7">
              <w:rPr>
                <w:rFonts w:ascii="Times New Roman" w:eastAsia="Times New Roman" w:hAnsi="Times New Roman" w:cs="Times New Roman"/>
                <w:noProof/>
                <w:lang w:eastAsia="ru-RU"/>
              </w:rPr>
              <w:t>ТР ТС 019/2011</w:t>
            </w:r>
          </w:p>
          <w:p w:rsidR="000562B6" w:rsidRPr="005F0226" w:rsidRDefault="005102F7" w:rsidP="005102F7">
            <w:pPr>
              <w:spacing w:after="0" w:line="240" w:lineRule="auto"/>
              <w:rPr>
                <w:rFonts w:ascii="Times New Roman" w:eastAsia="Times New Roman" w:hAnsi="Times New Roman" w:cs="Times New Roman"/>
                <w:noProof/>
                <w:lang w:eastAsia="ru-RU"/>
              </w:rPr>
            </w:pPr>
            <w:r w:rsidRPr="005102F7">
              <w:rPr>
                <w:rFonts w:ascii="Times New Roman" w:eastAsia="Times New Roman" w:hAnsi="Times New Roman" w:cs="Times New Roman"/>
                <w:noProof/>
                <w:lang w:eastAsia="ru-RU"/>
              </w:rPr>
              <w:t>ГОСТ Р12.4.253-2013</w:t>
            </w:r>
          </w:p>
        </w:tc>
      </w:tr>
      <w:tr w:rsidR="005102F7" w:rsidRPr="0073652A" w:rsidTr="006F2A1B">
        <w:trPr>
          <w:trHeight w:val="841"/>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Default="005102F7" w:rsidP="005102F7">
            <w:pPr>
              <w:spacing w:after="0" w:line="240" w:lineRule="auto"/>
              <w:rPr>
                <w:rFonts w:ascii="Times New Roman" w:eastAsia="Times New Roman" w:hAnsi="Times New Roman" w:cs="Times New Roman"/>
                <w:b/>
                <w:lang w:eastAsia="ru-RU"/>
              </w:rPr>
            </w:pPr>
            <w:r w:rsidRPr="00106AE8">
              <w:rPr>
                <w:rFonts w:ascii="Times New Roman" w:eastAsia="Times New Roman" w:hAnsi="Times New Roman" w:cs="Times New Roman"/>
                <w:b/>
                <w:lang w:eastAsia="ru-RU"/>
              </w:rPr>
              <w:t>Очки защитные открытые с не</w:t>
            </w:r>
            <w:r>
              <w:rPr>
                <w:rFonts w:ascii="Times New Roman" w:eastAsia="Times New Roman" w:hAnsi="Times New Roman" w:cs="Times New Roman"/>
                <w:b/>
                <w:lang w:eastAsia="ru-RU"/>
              </w:rPr>
              <w:t xml:space="preserve"> </w:t>
            </w:r>
            <w:r w:rsidRPr="00106AE8">
              <w:rPr>
                <w:rFonts w:ascii="Times New Roman" w:eastAsia="Times New Roman" w:hAnsi="Times New Roman" w:cs="Times New Roman"/>
                <w:b/>
                <w:lang w:eastAsia="ru-RU"/>
              </w:rPr>
              <w:t>запотевающим покрытием</w:t>
            </w:r>
          </w:p>
          <w:p w:rsidR="005102F7" w:rsidRDefault="005102F7" w:rsidP="005102F7">
            <w:pPr>
              <w:spacing w:after="0" w:line="240" w:lineRule="auto"/>
              <w:rPr>
                <w:rFonts w:ascii="Times New Roman" w:eastAsia="Times New Roman" w:hAnsi="Times New Roman" w:cs="Times New Roman"/>
                <w:b/>
                <w:lang w:eastAsia="ru-RU"/>
              </w:rPr>
            </w:pPr>
          </w:p>
          <w:p w:rsidR="005102F7" w:rsidRPr="00106AE8" w:rsidRDefault="005102F7" w:rsidP="005102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20</w:t>
            </w:r>
            <w:r>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73652A" w:rsidRDefault="005102F7" w:rsidP="005102F7">
            <w:pPr>
              <w:spacing w:after="0" w:line="240" w:lineRule="auto"/>
              <w:jc w:val="both"/>
              <w:rPr>
                <w:rFonts w:ascii="Times New Roman" w:eastAsia="Times New Roman" w:hAnsi="Times New Roman" w:cs="Times New Roman"/>
                <w:lang w:eastAsia="ru-RU"/>
              </w:rPr>
            </w:pPr>
            <w:r w:rsidRPr="00106AE8">
              <w:rPr>
                <w:rFonts w:ascii="Times New Roman" w:eastAsia="Times New Roman" w:hAnsi="Times New Roman" w:cs="Times New Roman"/>
                <w:lang w:eastAsia="ru-RU"/>
              </w:rPr>
              <w:t>Предназначены для защиты глаз спереди и с боков от механического воздействия твердых частиц с кинетическим ударом не менее 45 м/с (низкоэнергетический удар, маркировка «F» на очковом стекле). Панорамного очковое стекло из оптически прозрачного поликарбоната, обеспечивающие боковую защиту. Очковое стекло должно полностью исключать оптическое искажение (оптический класс 1). должны иметь:</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боковую защиту,</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минимальный вес</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(не более 29 г); специальные покрытия, защищающие очковое стекло от царапин и запотевания; маркировку оправы и очкового стекла.</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Конструкция очков должна предотвращать возникновение точек давления на чувствительную область носа, глаз и ушей.</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73652A" w:rsidRDefault="005102F7" w:rsidP="005102F7">
            <w:pPr>
              <w:spacing w:after="0" w:line="240" w:lineRule="auto"/>
              <w:rPr>
                <w:rFonts w:ascii="Times New Roman" w:eastAsia="Times New Roman" w:hAnsi="Times New Roman" w:cs="Times New Roman"/>
                <w:noProof/>
                <w:lang w:eastAsia="ru-RU"/>
              </w:rPr>
            </w:pPr>
            <w:r w:rsidRPr="0073652A">
              <w:rPr>
                <w:rFonts w:ascii="Times New Roman" w:eastAsia="Times New Roman" w:hAnsi="Times New Roman" w:cs="Times New Roman"/>
                <w:noProof/>
                <w:lang w:eastAsia="ru-RU"/>
              </w:rPr>
              <w:t>ТР ТС 019/2011</w:t>
            </w:r>
            <w:r w:rsidRPr="0073652A">
              <w:rPr>
                <w:rFonts w:ascii="Times New Roman" w:eastAsia="Times New Roman" w:hAnsi="Times New Roman" w:cs="Times New Roman"/>
                <w:noProof/>
                <w:lang w:eastAsia="ru-RU"/>
              </w:rPr>
              <w:br/>
              <w:t>ГОСТ Р12.4.253-2013</w:t>
            </w:r>
          </w:p>
        </w:tc>
      </w:tr>
      <w:tr w:rsidR="005102F7" w:rsidRPr="0073652A" w:rsidTr="005102F7">
        <w:trPr>
          <w:trHeight w:val="1692"/>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Default="005102F7" w:rsidP="005102F7">
            <w:pPr>
              <w:spacing w:after="0" w:line="240" w:lineRule="auto"/>
              <w:rPr>
                <w:rFonts w:ascii="Times New Roman" w:eastAsia="Times New Roman" w:hAnsi="Times New Roman" w:cs="Times New Roman"/>
                <w:b/>
                <w:lang w:eastAsia="ru-RU"/>
              </w:rPr>
            </w:pPr>
            <w:r w:rsidRPr="00C31E6A">
              <w:rPr>
                <w:rFonts w:ascii="Times New Roman" w:eastAsia="Times New Roman" w:hAnsi="Times New Roman" w:cs="Times New Roman"/>
                <w:b/>
                <w:lang w:eastAsia="ru-RU"/>
              </w:rPr>
              <w:t>Открытые защитные очки с корригирующим эффектом от механического воздействия</w:t>
            </w:r>
          </w:p>
          <w:p w:rsidR="005102F7" w:rsidRDefault="005102F7" w:rsidP="005102F7">
            <w:pPr>
              <w:spacing w:after="0" w:line="240" w:lineRule="auto"/>
              <w:rPr>
                <w:rFonts w:ascii="Times New Roman" w:eastAsia="Times New Roman" w:hAnsi="Times New Roman" w:cs="Times New Roman"/>
                <w:b/>
                <w:lang w:eastAsia="ru-RU"/>
              </w:rPr>
            </w:pPr>
          </w:p>
          <w:p w:rsidR="005102F7" w:rsidRDefault="005102F7" w:rsidP="005102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 шт.</w:t>
            </w:r>
          </w:p>
          <w:p w:rsidR="005102F7" w:rsidRPr="00A65546" w:rsidRDefault="005102F7" w:rsidP="005102F7">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C31E6A" w:rsidRDefault="005102F7" w:rsidP="005102F7">
            <w:pPr>
              <w:spacing w:after="0" w:line="240" w:lineRule="auto"/>
              <w:jc w:val="both"/>
              <w:rPr>
                <w:rFonts w:ascii="Times New Roman" w:eastAsia="Times New Roman" w:hAnsi="Times New Roman" w:cs="Times New Roman"/>
                <w:lang w:eastAsia="ru-RU"/>
              </w:rPr>
            </w:pPr>
            <w:r w:rsidRPr="00C31E6A">
              <w:rPr>
                <w:rFonts w:ascii="Times New Roman" w:eastAsia="Times New Roman" w:hAnsi="Times New Roman" w:cs="Times New Roman"/>
                <w:lang w:eastAsia="ru-RU"/>
              </w:rPr>
              <w:t>Предназначены для защиты глаз спереди и с боков от механического воздействия, ультрафиолетового излучения, очковое стекло с корригирующим эффектом для коррекции дефектов зрения.</w:t>
            </w:r>
          </w:p>
          <w:p w:rsidR="005102F7" w:rsidRPr="00C31E6A" w:rsidRDefault="005102F7" w:rsidP="005102F7">
            <w:pPr>
              <w:spacing w:after="0" w:line="240" w:lineRule="auto"/>
              <w:jc w:val="both"/>
              <w:rPr>
                <w:rFonts w:ascii="Times New Roman" w:eastAsia="Times New Roman" w:hAnsi="Times New Roman" w:cs="Times New Roman"/>
                <w:lang w:eastAsia="ru-RU"/>
              </w:rPr>
            </w:pPr>
            <w:r w:rsidRPr="00C31E6A">
              <w:rPr>
                <w:rFonts w:ascii="Times New Roman" w:eastAsia="Times New Roman" w:hAnsi="Times New Roman" w:cs="Times New Roman"/>
                <w:lang w:eastAsia="ru-RU"/>
              </w:rPr>
              <w:t>Техническое описание:</w:t>
            </w:r>
          </w:p>
          <w:p w:rsidR="005102F7" w:rsidRPr="00C31E6A" w:rsidRDefault="005102F7" w:rsidP="005102F7">
            <w:pPr>
              <w:spacing w:after="0" w:line="240" w:lineRule="auto"/>
              <w:jc w:val="both"/>
              <w:rPr>
                <w:rFonts w:ascii="Times New Roman" w:eastAsia="Times New Roman" w:hAnsi="Times New Roman" w:cs="Times New Roman"/>
                <w:lang w:eastAsia="ru-RU"/>
              </w:rPr>
            </w:pPr>
            <w:r w:rsidRPr="00C31E6A">
              <w:rPr>
                <w:rFonts w:ascii="Times New Roman" w:eastAsia="Times New Roman" w:hAnsi="Times New Roman" w:cs="Times New Roman"/>
                <w:lang w:eastAsia="ru-RU"/>
              </w:rPr>
              <w:t>Очки изготов</w:t>
            </w:r>
            <w:r>
              <w:rPr>
                <w:rFonts w:ascii="Times New Roman" w:eastAsia="Times New Roman" w:hAnsi="Times New Roman" w:cs="Times New Roman"/>
                <w:lang w:eastAsia="ru-RU"/>
              </w:rPr>
              <w:t xml:space="preserve">ляют в соответствии с рецептом </w:t>
            </w:r>
            <w:r w:rsidRPr="00C31E6A">
              <w:rPr>
                <w:rFonts w:ascii="Times New Roman" w:eastAsia="Times New Roman" w:hAnsi="Times New Roman" w:cs="Times New Roman"/>
                <w:lang w:eastAsia="ru-RU"/>
              </w:rPr>
              <w:t>врача – офтальмолога или оптометриста с датой выписки не позднее 6 мес. Ударопрочное стекло из полимерного материала CR-39 или поликарбоната обеспечивающий фронта</w:t>
            </w:r>
            <w:r>
              <w:rPr>
                <w:rFonts w:ascii="Times New Roman" w:eastAsia="Times New Roman" w:hAnsi="Times New Roman" w:cs="Times New Roman"/>
                <w:lang w:eastAsia="ru-RU"/>
              </w:rPr>
              <w:t xml:space="preserve">льную </w:t>
            </w:r>
            <w:r w:rsidRPr="00C31E6A">
              <w:rPr>
                <w:rFonts w:ascii="Times New Roman" w:eastAsia="Times New Roman" w:hAnsi="Times New Roman" w:cs="Times New Roman"/>
                <w:lang w:eastAsia="ru-RU"/>
              </w:rPr>
              <w:t xml:space="preserve">защиту и защитные </w:t>
            </w:r>
            <w:r>
              <w:rPr>
                <w:rFonts w:ascii="Times New Roman" w:eastAsia="Times New Roman" w:hAnsi="Times New Roman" w:cs="Times New Roman"/>
                <w:lang w:eastAsia="ru-RU"/>
              </w:rPr>
              <w:t xml:space="preserve">боковые щитки из поликарбоната </w:t>
            </w:r>
            <w:r w:rsidRPr="00C31E6A">
              <w:rPr>
                <w:rFonts w:ascii="Times New Roman" w:eastAsia="Times New Roman" w:hAnsi="Times New Roman" w:cs="Times New Roman"/>
                <w:lang w:eastAsia="ru-RU"/>
              </w:rPr>
              <w:t>обеспечивающие защиту на низкоэнергетический удар (F) 45 м/с (0,84 Дж.).</w:t>
            </w:r>
          </w:p>
          <w:p w:rsidR="005102F7" w:rsidRPr="00A65546" w:rsidRDefault="005102F7" w:rsidP="005102F7">
            <w:pPr>
              <w:spacing w:after="0" w:line="240" w:lineRule="auto"/>
              <w:jc w:val="both"/>
              <w:rPr>
                <w:rFonts w:ascii="Times New Roman" w:eastAsia="Times New Roman" w:hAnsi="Times New Roman" w:cs="Times New Roman"/>
                <w:lang w:eastAsia="ru-RU"/>
              </w:rPr>
            </w:pPr>
            <w:r w:rsidRPr="00C31E6A">
              <w:rPr>
                <w:rFonts w:ascii="Times New Roman" w:eastAsia="Times New Roman" w:hAnsi="Times New Roman" w:cs="Times New Roman"/>
                <w:lang w:eastAsia="ru-RU"/>
              </w:rPr>
              <w:t>Очки должны и</w:t>
            </w:r>
            <w:r>
              <w:rPr>
                <w:rFonts w:ascii="Times New Roman" w:eastAsia="Times New Roman" w:hAnsi="Times New Roman" w:cs="Times New Roman"/>
                <w:lang w:eastAsia="ru-RU"/>
              </w:rPr>
              <w:t xml:space="preserve">меть: боковые щитки или линзы; </w:t>
            </w:r>
            <w:r w:rsidRPr="00C31E6A">
              <w:rPr>
                <w:rFonts w:ascii="Times New Roman" w:eastAsia="Times New Roman" w:hAnsi="Times New Roman" w:cs="Times New Roman"/>
                <w:lang w:eastAsia="ru-RU"/>
              </w:rPr>
              <w:t>минимальный вес (не более 55 г); дуж</w:t>
            </w:r>
            <w:r>
              <w:rPr>
                <w:rFonts w:ascii="Times New Roman" w:eastAsia="Times New Roman" w:hAnsi="Times New Roman" w:cs="Times New Roman"/>
                <w:lang w:eastAsia="ru-RU"/>
              </w:rPr>
              <w:t xml:space="preserve">ки, с пружинными шарнирами или </w:t>
            </w:r>
            <w:r w:rsidRPr="00C31E6A">
              <w:rPr>
                <w:rFonts w:ascii="Times New Roman" w:eastAsia="Times New Roman" w:hAnsi="Times New Roman" w:cs="Times New Roman"/>
                <w:lang w:eastAsia="ru-RU"/>
              </w:rPr>
              <w:t>имеющие надежный охват головы; специальные покрытия, защищающие линзы от царапин и</w:t>
            </w:r>
            <w:r>
              <w:rPr>
                <w:rFonts w:ascii="Times New Roman" w:eastAsia="Times New Roman" w:hAnsi="Times New Roman" w:cs="Times New Roman"/>
                <w:lang w:eastAsia="ru-RU"/>
              </w:rPr>
              <w:t xml:space="preserve"> </w:t>
            </w:r>
            <w:r w:rsidRPr="00C31E6A">
              <w:rPr>
                <w:rFonts w:ascii="Times New Roman" w:eastAsia="Times New Roman" w:hAnsi="Times New Roman" w:cs="Times New Roman"/>
                <w:lang w:eastAsia="ru-RU"/>
              </w:rPr>
              <w:t xml:space="preserve">загрязнений, маркировку оправы и защитного стекла (в паспорте или на заушнике); обеспечивать защиту от ультрафиолетового излучения на 99 %. Конструкция очков должна предотвращать возникновение точек давления на чувствительную область носа, глаз и ушей. Очки должны обеспечивать отсутствие усталости глаз – </w:t>
            </w:r>
            <w:r w:rsidRPr="00C31E6A">
              <w:rPr>
                <w:rFonts w:ascii="Times New Roman" w:eastAsia="Times New Roman" w:hAnsi="Times New Roman" w:cs="Times New Roman"/>
                <w:lang w:eastAsia="ru-RU"/>
              </w:rPr>
              <w:lastRenderedPageBreak/>
              <w:t>при использовании защитных очков в течение всей рабочей смены. Очки с оправой в прозрачном корпусе или в металлическом корпусе с боковыми щитками из прозрачного поликорбаната.</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C31E6A" w:rsidRDefault="005102F7" w:rsidP="005102F7">
            <w:pPr>
              <w:spacing w:after="0" w:line="240" w:lineRule="auto"/>
              <w:rPr>
                <w:rFonts w:ascii="Times New Roman" w:eastAsia="Times New Roman" w:hAnsi="Times New Roman" w:cs="Times New Roman"/>
                <w:noProof/>
                <w:lang w:eastAsia="ru-RU"/>
              </w:rPr>
            </w:pPr>
            <w:r w:rsidRPr="00C31E6A">
              <w:rPr>
                <w:rFonts w:ascii="Times New Roman" w:eastAsia="Times New Roman" w:hAnsi="Times New Roman" w:cs="Times New Roman"/>
                <w:noProof/>
                <w:lang w:eastAsia="ru-RU"/>
              </w:rPr>
              <w:lastRenderedPageBreak/>
              <w:t>ТР ТС 019/2011</w:t>
            </w:r>
          </w:p>
          <w:p w:rsidR="005102F7" w:rsidRPr="00A65546" w:rsidRDefault="005102F7" w:rsidP="005102F7">
            <w:pPr>
              <w:spacing w:after="0" w:line="240" w:lineRule="auto"/>
              <w:rPr>
                <w:rFonts w:ascii="Times New Roman" w:eastAsia="Times New Roman" w:hAnsi="Times New Roman" w:cs="Times New Roman"/>
                <w:noProof/>
                <w:lang w:eastAsia="ru-RU"/>
              </w:rPr>
            </w:pPr>
            <w:r w:rsidRPr="00C31E6A">
              <w:rPr>
                <w:rFonts w:ascii="Times New Roman" w:eastAsia="Times New Roman" w:hAnsi="Times New Roman" w:cs="Times New Roman"/>
                <w:noProof/>
                <w:lang w:eastAsia="ru-RU"/>
              </w:rPr>
              <w:t>ГОСТ  Р 53950-2010</w:t>
            </w:r>
          </w:p>
        </w:tc>
      </w:tr>
      <w:tr w:rsidR="005102F7" w:rsidRPr="0073652A" w:rsidTr="005102F7">
        <w:trPr>
          <w:trHeight w:val="1692"/>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Default="005102F7" w:rsidP="005102F7">
            <w:pPr>
              <w:spacing w:after="0" w:line="240" w:lineRule="auto"/>
              <w:rPr>
                <w:rFonts w:ascii="Times New Roman" w:eastAsia="Times New Roman" w:hAnsi="Times New Roman" w:cs="Times New Roman"/>
                <w:b/>
                <w:lang w:eastAsia="ru-RU"/>
              </w:rPr>
            </w:pPr>
            <w:r w:rsidRPr="007E42CF">
              <w:rPr>
                <w:rFonts w:ascii="Times New Roman" w:eastAsia="Times New Roman" w:hAnsi="Times New Roman" w:cs="Times New Roman"/>
                <w:b/>
                <w:lang w:eastAsia="ru-RU"/>
              </w:rPr>
              <w:lastRenderedPageBreak/>
              <w:t>Щиток защитный лицевой с креплением на каску</w:t>
            </w:r>
          </w:p>
          <w:p w:rsidR="005102F7" w:rsidRDefault="005102F7" w:rsidP="005102F7">
            <w:pPr>
              <w:spacing w:after="0" w:line="240" w:lineRule="auto"/>
              <w:rPr>
                <w:rFonts w:ascii="Times New Roman" w:eastAsia="Times New Roman" w:hAnsi="Times New Roman" w:cs="Times New Roman"/>
                <w:b/>
                <w:lang w:eastAsia="ru-RU"/>
              </w:rPr>
            </w:pPr>
          </w:p>
          <w:p w:rsidR="005102F7" w:rsidRPr="00106AE8" w:rsidRDefault="005102F7" w:rsidP="005102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4 шт. </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106AE8" w:rsidRDefault="005102F7" w:rsidP="005102F7">
            <w:pPr>
              <w:spacing w:after="0" w:line="240" w:lineRule="auto"/>
              <w:jc w:val="both"/>
              <w:rPr>
                <w:rFonts w:ascii="Times New Roman" w:eastAsia="Times New Roman" w:hAnsi="Times New Roman" w:cs="Times New Roman"/>
                <w:lang w:eastAsia="ru-RU"/>
              </w:rPr>
            </w:pPr>
            <w:r w:rsidRPr="007E42CF">
              <w:rPr>
                <w:rFonts w:ascii="Times New Roman" w:eastAsia="Times New Roman" w:hAnsi="Times New Roman" w:cs="Times New Roman"/>
                <w:lang w:eastAsia="ru-RU"/>
              </w:rPr>
              <w:t>Щиток обеспечивает защиту от воздействия твердых частиц и неразъедающих жидкостей. Состоит из несущей рамки и термостойкого полиамида, смен</w:t>
            </w:r>
            <w:r>
              <w:rPr>
                <w:rFonts w:ascii="Times New Roman" w:eastAsia="Times New Roman" w:hAnsi="Times New Roman" w:cs="Times New Roman"/>
                <w:lang w:eastAsia="ru-RU"/>
              </w:rPr>
              <w:t>н</w:t>
            </w:r>
            <w:r w:rsidRPr="007E42CF">
              <w:rPr>
                <w:rFonts w:ascii="Times New Roman" w:eastAsia="Times New Roman" w:hAnsi="Times New Roman" w:cs="Times New Roman"/>
                <w:lang w:eastAsia="ru-RU"/>
              </w:rPr>
              <w:t>ого экрана из оптически прозрачного поликарбоната толщиной 2 мм, и специальных адаптеров, с помощью которых щиток крепится к защитной каске.</w:t>
            </w:r>
            <w:r>
              <w:rPr>
                <w:rFonts w:ascii="Times New Roman" w:eastAsia="Times New Roman" w:hAnsi="Times New Roman" w:cs="Times New Roman"/>
                <w:lang w:eastAsia="ru-RU"/>
              </w:rPr>
              <w:t xml:space="preserve"> </w:t>
            </w:r>
            <w:r w:rsidRPr="007E42CF">
              <w:rPr>
                <w:rFonts w:ascii="Times New Roman" w:eastAsia="Times New Roman" w:hAnsi="Times New Roman" w:cs="Times New Roman"/>
                <w:lang w:eastAsia="ru-RU"/>
              </w:rPr>
              <w:t>Защищает от высокоэнергетического удара твердых частиц, летящих   со</w:t>
            </w:r>
            <w:r>
              <w:rPr>
                <w:rFonts w:ascii="Times New Roman" w:eastAsia="Times New Roman" w:hAnsi="Times New Roman" w:cs="Times New Roman"/>
                <w:lang w:eastAsia="ru-RU"/>
              </w:rPr>
              <w:t xml:space="preserve"> скоростью 190 м/с (символ «А» </w:t>
            </w:r>
            <w:r w:rsidRPr="007E42CF">
              <w:rPr>
                <w:rFonts w:ascii="Times New Roman" w:eastAsia="Times New Roman" w:hAnsi="Times New Roman" w:cs="Times New Roman"/>
                <w:lang w:eastAsia="ru-RU"/>
              </w:rPr>
              <w:t>в маркировке экрана). брызг, искр расплавленного металла.  Оптический класс № 1. Должен быть совместим с наушниками с креплением на каску.</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7E42CF" w:rsidRDefault="005102F7" w:rsidP="005102F7">
            <w:pPr>
              <w:spacing w:after="0" w:line="240" w:lineRule="auto"/>
              <w:rPr>
                <w:rFonts w:ascii="Times New Roman" w:eastAsia="Times New Roman" w:hAnsi="Times New Roman" w:cs="Times New Roman"/>
                <w:noProof/>
                <w:lang w:eastAsia="ru-RU"/>
              </w:rPr>
            </w:pPr>
            <w:r w:rsidRPr="007E42CF">
              <w:rPr>
                <w:rFonts w:ascii="Times New Roman" w:eastAsia="Times New Roman" w:hAnsi="Times New Roman" w:cs="Times New Roman"/>
                <w:noProof/>
                <w:lang w:eastAsia="ru-RU"/>
              </w:rPr>
              <w:t>ТР ТС 019/2011</w:t>
            </w:r>
          </w:p>
          <w:p w:rsidR="005102F7" w:rsidRPr="0073652A" w:rsidRDefault="005102F7" w:rsidP="005102F7">
            <w:pPr>
              <w:spacing w:after="0" w:line="240" w:lineRule="auto"/>
              <w:rPr>
                <w:rFonts w:ascii="Times New Roman" w:eastAsia="Times New Roman" w:hAnsi="Times New Roman" w:cs="Times New Roman"/>
                <w:noProof/>
                <w:lang w:eastAsia="ru-RU"/>
              </w:rPr>
            </w:pPr>
            <w:r w:rsidRPr="007E42CF">
              <w:rPr>
                <w:rFonts w:ascii="Times New Roman" w:eastAsia="Times New Roman" w:hAnsi="Times New Roman" w:cs="Times New Roman"/>
                <w:noProof/>
                <w:lang w:eastAsia="ru-RU"/>
              </w:rPr>
              <w:t>ГОСТ Р12.4.253-2013</w:t>
            </w:r>
          </w:p>
        </w:tc>
      </w:tr>
      <w:tr w:rsidR="005102F7" w:rsidRPr="0073652A" w:rsidTr="005102F7">
        <w:trPr>
          <w:trHeight w:val="1698"/>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Default="001862F6" w:rsidP="005102F7">
            <w:pPr>
              <w:spacing w:after="0" w:line="240" w:lineRule="auto"/>
              <w:rPr>
                <w:rFonts w:ascii="Times New Roman" w:eastAsia="Times New Roman" w:hAnsi="Times New Roman" w:cs="Times New Roman"/>
                <w:b/>
                <w:lang w:eastAsia="ru-RU"/>
              </w:rPr>
            </w:pPr>
            <w:r w:rsidRPr="001862F6">
              <w:rPr>
                <w:rFonts w:ascii="Times New Roman" w:eastAsia="Times New Roman" w:hAnsi="Times New Roman" w:cs="Times New Roman"/>
                <w:b/>
                <w:lang w:eastAsia="ru-RU"/>
              </w:rPr>
              <w:t>Щиток защитный лицевой с оголовьем</w:t>
            </w:r>
          </w:p>
          <w:p w:rsidR="001862F6" w:rsidRDefault="001862F6" w:rsidP="005102F7">
            <w:pPr>
              <w:spacing w:after="0" w:line="240" w:lineRule="auto"/>
              <w:rPr>
                <w:rFonts w:ascii="Times New Roman" w:eastAsia="Times New Roman" w:hAnsi="Times New Roman" w:cs="Times New Roman"/>
                <w:b/>
                <w:lang w:eastAsia="ru-RU"/>
              </w:rPr>
            </w:pPr>
          </w:p>
          <w:p w:rsidR="001862F6" w:rsidRDefault="001862F6" w:rsidP="005102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 шт.</w:t>
            </w:r>
          </w:p>
          <w:p w:rsidR="001862F6" w:rsidRPr="00106AE8" w:rsidRDefault="001862F6" w:rsidP="005102F7">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5102F7" w:rsidRPr="00106AE8" w:rsidRDefault="001862F6" w:rsidP="005102F7">
            <w:pPr>
              <w:spacing w:after="0" w:line="240" w:lineRule="auto"/>
              <w:jc w:val="both"/>
              <w:rPr>
                <w:rFonts w:ascii="Times New Roman" w:eastAsia="Times New Roman" w:hAnsi="Times New Roman" w:cs="Times New Roman"/>
                <w:lang w:eastAsia="ru-RU"/>
              </w:rPr>
            </w:pPr>
            <w:r w:rsidRPr="001862F6">
              <w:rPr>
                <w:rFonts w:ascii="Times New Roman" w:eastAsia="Times New Roman" w:hAnsi="Times New Roman" w:cs="Times New Roman"/>
                <w:lang w:eastAsia="ru-RU"/>
              </w:rPr>
              <w:t>Щиток обеспечивает защиту от воздействия твердых частиц и неразъедающих жидкостей. Состоит из оголовья с плавной регулировкой размера с помощью храповика или кнопки-фиксатора и сменого экрана из оптически прозрачного поликарбоната толщиной 2 мм, защищает от высокоэнергетического удара твердых частиц частиц, летящих   со скоростью 190 м/с (символ «А»  в маркировке экрана). брызг, искр расплавленного  металла  Оптический  класс № 1</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1862F6" w:rsidRPr="001862F6" w:rsidRDefault="001862F6" w:rsidP="001862F6">
            <w:pPr>
              <w:spacing w:after="0" w:line="240" w:lineRule="auto"/>
              <w:rPr>
                <w:rFonts w:ascii="Times New Roman" w:eastAsia="Times New Roman" w:hAnsi="Times New Roman" w:cs="Times New Roman"/>
                <w:noProof/>
                <w:lang w:eastAsia="ru-RU"/>
              </w:rPr>
            </w:pPr>
            <w:r w:rsidRPr="001862F6">
              <w:rPr>
                <w:rFonts w:ascii="Times New Roman" w:eastAsia="Times New Roman" w:hAnsi="Times New Roman" w:cs="Times New Roman"/>
                <w:noProof/>
                <w:lang w:eastAsia="ru-RU"/>
              </w:rPr>
              <w:t>ТР ТС 019/2011</w:t>
            </w:r>
          </w:p>
          <w:p w:rsidR="001862F6" w:rsidRPr="001862F6" w:rsidRDefault="001862F6" w:rsidP="001862F6">
            <w:pPr>
              <w:spacing w:after="0" w:line="240" w:lineRule="auto"/>
              <w:rPr>
                <w:rFonts w:ascii="Times New Roman" w:eastAsia="Times New Roman" w:hAnsi="Times New Roman" w:cs="Times New Roman"/>
                <w:noProof/>
                <w:lang w:eastAsia="ru-RU"/>
              </w:rPr>
            </w:pPr>
          </w:p>
          <w:p w:rsidR="005102F7" w:rsidRPr="0073652A" w:rsidRDefault="001862F6" w:rsidP="001862F6">
            <w:pPr>
              <w:spacing w:after="0" w:line="240" w:lineRule="auto"/>
              <w:rPr>
                <w:rFonts w:ascii="Times New Roman" w:eastAsia="Times New Roman" w:hAnsi="Times New Roman" w:cs="Times New Roman"/>
                <w:noProof/>
                <w:lang w:eastAsia="ru-RU"/>
              </w:rPr>
            </w:pPr>
            <w:r w:rsidRPr="001862F6">
              <w:rPr>
                <w:rFonts w:ascii="Times New Roman" w:eastAsia="Times New Roman" w:hAnsi="Times New Roman" w:cs="Times New Roman"/>
                <w:noProof/>
                <w:lang w:eastAsia="ru-RU"/>
              </w:rPr>
              <w:t>ГОСТ Р12.4.253-2013</w:t>
            </w:r>
          </w:p>
        </w:tc>
      </w:tr>
    </w:tbl>
    <w:p w:rsidR="006E6467" w:rsidRDefault="006E6467" w:rsidP="00494BA7"/>
    <w:p w:rsidR="005102F7" w:rsidRDefault="005102F7" w:rsidP="00494BA7"/>
    <w:p w:rsidR="001D776F" w:rsidRDefault="001D776F" w:rsidP="00494BA7"/>
    <w:p w:rsidR="001D776F" w:rsidRDefault="001D776F" w:rsidP="00494BA7"/>
    <w:p w:rsidR="003150AA" w:rsidRDefault="003150AA" w:rsidP="00494BA7"/>
    <w:p w:rsidR="00D846FE" w:rsidRDefault="00D846FE" w:rsidP="00494BA7"/>
    <w:p w:rsidR="00AB18A6" w:rsidRDefault="00AB18A6" w:rsidP="00494BA7"/>
    <w:p w:rsidR="007E42CF" w:rsidRDefault="007E42CF" w:rsidP="00494BA7"/>
    <w:p w:rsidR="003863DC" w:rsidRDefault="003863DC" w:rsidP="00494BA7"/>
    <w:sectPr w:rsidR="003863DC" w:rsidSect="00156A07">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F98" w:rsidRDefault="00E84F98" w:rsidP="00EF1E11">
      <w:pPr>
        <w:spacing w:after="0" w:line="240" w:lineRule="auto"/>
      </w:pPr>
      <w:r>
        <w:separator/>
      </w:r>
    </w:p>
  </w:endnote>
  <w:endnote w:type="continuationSeparator" w:id="0">
    <w:p w:rsidR="00E84F98" w:rsidRDefault="00E84F98" w:rsidP="00EF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239252"/>
      <w:docPartObj>
        <w:docPartGallery w:val="Page Numbers (Bottom of Page)"/>
        <w:docPartUnique/>
      </w:docPartObj>
    </w:sdtPr>
    <w:sdtEndPr/>
    <w:sdtContent>
      <w:p w:rsidR="00880FF1" w:rsidRDefault="00880FF1">
        <w:pPr>
          <w:pStyle w:val="a9"/>
          <w:jc w:val="right"/>
        </w:pPr>
        <w:r>
          <w:fldChar w:fldCharType="begin"/>
        </w:r>
        <w:r>
          <w:instrText>PAGE   \* MERGEFORMAT</w:instrText>
        </w:r>
        <w:r>
          <w:fldChar w:fldCharType="separate"/>
        </w:r>
        <w:r w:rsidR="00EB65ED">
          <w:rPr>
            <w:noProof/>
          </w:rPr>
          <w:t>2</w:t>
        </w:r>
        <w:r>
          <w:fldChar w:fldCharType="end"/>
        </w:r>
      </w:p>
    </w:sdtContent>
  </w:sdt>
  <w:p w:rsidR="00880FF1" w:rsidRDefault="00880F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F98" w:rsidRDefault="00E84F98" w:rsidP="00EF1E11">
      <w:pPr>
        <w:spacing w:after="0" w:line="240" w:lineRule="auto"/>
      </w:pPr>
      <w:r>
        <w:separator/>
      </w:r>
    </w:p>
  </w:footnote>
  <w:footnote w:type="continuationSeparator" w:id="0">
    <w:p w:rsidR="00E84F98" w:rsidRDefault="00E84F98" w:rsidP="00EF1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130F2"/>
    <w:multiLevelType w:val="multilevel"/>
    <w:tmpl w:val="D31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C2F58"/>
    <w:multiLevelType w:val="multilevel"/>
    <w:tmpl w:val="FF4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87"/>
    <w:rsid w:val="000009F8"/>
    <w:rsid w:val="000049EF"/>
    <w:rsid w:val="00023C78"/>
    <w:rsid w:val="0002542A"/>
    <w:rsid w:val="000260AE"/>
    <w:rsid w:val="00027005"/>
    <w:rsid w:val="000311AC"/>
    <w:rsid w:val="00047364"/>
    <w:rsid w:val="00051214"/>
    <w:rsid w:val="0005288C"/>
    <w:rsid w:val="000562B6"/>
    <w:rsid w:val="00072261"/>
    <w:rsid w:val="00074287"/>
    <w:rsid w:val="00086F43"/>
    <w:rsid w:val="000938C6"/>
    <w:rsid w:val="000A0B72"/>
    <w:rsid w:val="000A4122"/>
    <w:rsid w:val="000A6FAF"/>
    <w:rsid w:val="000A7BB6"/>
    <w:rsid w:val="000B0119"/>
    <w:rsid w:val="000B1A7A"/>
    <w:rsid w:val="000D26E6"/>
    <w:rsid w:val="000D6BD8"/>
    <w:rsid w:val="000E0B07"/>
    <w:rsid w:val="000F7011"/>
    <w:rsid w:val="00106AE8"/>
    <w:rsid w:val="00115680"/>
    <w:rsid w:val="00127639"/>
    <w:rsid w:val="00156A07"/>
    <w:rsid w:val="00181A12"/>
    <w:rsid w:val="001862F6"/>
    <w:rsid w:val="0019075C"/>
    <w:rsid w:val="001B06C7"/>
    <w:rsid w:val="001B114F"/>
    <w:rsid w:val="001B11CD"/>
    <w:rsid w:val="001B1EDB"/>
    <w:rsid w:val="001B7A05"/>
    <w:rsid w:val="001C7C30"/>
    <w:rsid w:val="001D5552"/>
    <w:rsid w:val="001D776F"/>
    <w:rsid w:val="001E562F"/>
    <w:rsid w:val="001F4461"/>
    <w:rsid w:val="001F5AEC"/>
    <w:rsid w:val="002053CF"/>
    <w:rsid w:val="002239B6"/>
    <w:rsid w:val="002268DF"/>
    <w:rsid w:val="0024192D"/>
    <w:rsid w:val="00241D2E"/>
    <w:rsid w:val="002516E6"/>
    <w:rsid w:val="002531FC"/>
    <w:rsid w:val="00261A7B"/>
    <w:rsid w:val="00266035"/>
    <w:rsid w:val="00272D49"/>
    <w:rsid w:val="00275274"/>
    <w:rsid w:val="00284054"/>
    <w:rsid w:val="002922BC"/>
    <w:rsid w:val="00293DF7"/>
    <w:rsid w:val="002978B9"/>
    <w:rsid w:val="002A23C0"/>
    <w:rsid w:val="002B3C0A"/>
    <w:rsid w:val="002C07EC"/>
    <w:rsid w:val="002D13B3"/>
    <w:rsid w:val="002D2478"/>
    <w:rsid w:val="002E2C92"/>
    <w:rsid w:val="003016C3"/>
    <w:rsid w:val="00301AB9"/>
    <w:rsid w:val="00306004"/>
    <w:rsid w:val="003079A7"/>
    <w:rsid w:val="00310A35"/>
    <w:rsid w:val="003150AA"/>
    <w:rsid w:val="00316889"/>
    <w:rsid w:val="003176A2"/>
    <w:rsid w:val="00321B70"/>
    <w:rsid w:val="00331A7E"/>
    <w:rsid w:val="00333D4D"/>
    <w:rsid w:val="00336465"/>
    <w:rsid w:val="003510D2"/>
    <w:rsid w:val="00361AF5"/>
    <w:rsid w:val="00370B62"/>
    <w:rsid w:val="003754C9"/>
    <w:rsid w:val="003863DC"/>
    <w:rsid w:val="00395AE8"/>
    <w:rsid w:val="00397A29"/>
    <w:rsid w:val="003A2572"/>
    <w:rsid w:val="003B0B09"/>
    <w:rsid w:val="003B4D5C"/>
    <w:rsid w:val="003B7D19"/>
    <w:rsid w:val="003C2C10"/>
    <w:rsid w:val="003D2DDA"/>
    <w:rsid w:val="003F15F3"/>
    <w:rsid w:val="003F796A"/>
    <w:rsid w:val="0040416F"/>
    <w:rsid w:val="0040625C"/>
    <w:rsid w:val="00414DF5"/>
    <w:rsid w:val="004174C3"/>
    <w:rsid w:val="004270D9"/>
    <w:rsid w:val="00436D1C"/>
    <w:rsid w:val="00443165"/>
    <w:rsid w:val="004438E9"/>
    <w:rsid w:val="00454BBF"/>
    <w:rsid w:val="0047034D"/>
    <w:rsid w:val="00472C57"/>
    <w:rsid w:val="004772BB"/>
    <w:rsid w:val="00487D87"/>
    <w:rsid w:val="00494BA7"/>
    <w:rsid w:val="004A262E"/>
    <w:rsid w:val="004A7619"/>
    <w:rsid w:val="004B4058"/>
    <w:rsid w:val="004D4A20"/>
    <w:rsid w:val="005102F7"/>
    <w:rsid w:val="00516092"/>
    <w:rsid w:val="00530C43"/>
    <w:rsid w:val="005318B8"/>
    <w:rsid w:val="00554721"/>
    <w:rsid w:val="005600D1"/>
    <w:rsid w:val="00562C91"/>
    <w:rsid w:val="00565601"/>
    <w:rsid w:val="00565E70"/>
    <w:rsid w:val="0057152B"/>
    <w:rsid w:val="00571DB7"/>
    <w:rsid w:val="005818C1"/>
    <w:rsid w:val="00593539"/>
    <w:rsid w:val="00596565"/>
    <w:rsid w:val="005975FB"/>
    <w:rsid w:val="005A79E0"/>
    <w:rsid w:val="005B6608"/>
    <w:rsid w:val="005F0226"/>
    <w:rsid w:val="005F1ED0"/>
    <w:rsid w:val="006007AD"/>
    <w:rsid w:val="00614A6F"/>
    <w:rsid w:val="00632DFC"/>
    <w:rsid w:val="006338AE"/>
    <w:rsid w:val="00633FB5"/>
    <w:rsid w:val="00641CD9"/>
    <w:rsid w:val="00653EA6"/>
    <w:rsid w:val="006567FA"/>
    <w:rsid w:val="0067752C"/>
    <w:rsid w:val="00687BA2"/>
    <w:rsid w:val="00690AD0"/>
    <w:rsid w:val="00691E4D"/>
    <w:rsid w:val="00692B0C"/>
    <w:rsid w:val="006A3EDE"/>
    <w:rsid w:val="006A4482"/>
    <w:rsid w:val="006B0EEE"/>
    <w:rsid w:val="006B31DB"/>
    <w:rsid w:val="006B3412"/>
    <w:rsid w:val="006B751A"/>
    <w:rsid w:val="006C2086"/>
    <w:rsid w:val="006C69A9"/>
    <w:rsid w:val="006D600D"/>
    <w:rsid w:val="006E4BC2"/>
    <w:rsid w:val="006E6467"/>
    <w:rsid w:val="006E6A9A"/>
    <w:rsid w:val="006F1211"/>
    <w:rsid w:val="006F2A1B"/>
    <w:rsid w:val="006F7326"/>
    <w:rsid w:val="007049AE"/>
    <w:rsid w:val="0071749B"/>
    <w:rsid w:val="00731978"/>
    <w:rsid w:val="00733E33"/>
    <w:rsid w:val="0073652A"/>
    <w:rsid w:val="007809C5"/>
    <w:rsid w:val="007860DA"/>
    <w:rsid w:val="00787DF1"/>
    <w:rsid w:val="007B1D70"/>
    <w:rsid w:val="007C205E"/>
    <w:rsid w:val="007C20ED"/>
    <w:rsid w:val="007C252A"/>
    <w:rsid w:val="007C4B5A"/>
    <w:rsid w:val="007C523B"/>
    <w:rsid w:val="007D5892"/>
    <w:rsid w:val="007D77FE"/>
    <w:rsid w:val="007E3565"/>
    <w:rsid w:val="007E42CF"/>
    <w:rsid w:val="007F5C58"/>
    <w:rsid w:val="00801716"/>
    <w:rsid w:val="00803EB4"/>
    <w:rsid w:val="00811ECC"/>
    <w:rsid w:val="0081352B"/>
    <w:rsid w:val="00817B0C"/>
    <w:rsid w:val="00832BEA"/>
    <w:rsid w:val="00847188"/>
    <w:rsid w:val="008557F5"/>
    <w:rsid w:val="00861605"/>
    <w:rsid w:val="008633C6"/>
    <w:rsid w:val="00873829"/>
    <w:rsid w:val="00880FF1"/>
    <w:rsid w:val="008837EF"/>
    <w:rsid w:val="00885B09"/>
    <w:rsid w:val="008A14C6"/>
    <w:rsid w:val="008A661E"/>
    <w:rsid w:val="008B4CA6"/>
    <w:rsid w:val="008F0BB3"/>
    <w:rsid w:val="008F4BC2"/>
    <w:rsid w:val="00903CB3"/>
    <w:rsid w:val="00911CCC"/>
    <w:rsid w:val="00912AEC"/>
    <w:rsid w:val="009236D8"/>
    <w:rsid w:val="00935B43"/>
    <w:rsid w:val="00936D3E"/>
    <w:rsid w:val="00942AEE"/>
    <w:rsid w:val="0094439F"/>
    <w:rsid w:val="009464D2"/>
    <w:rsid w:val="00974185"/>
    <w:rsid w:val="00996691"/>
    <w:rsid w:val="009A48D0"/>
    <w:rsid w:val="009A5CDA"/>
    <w:rsid w:val="009C7187"/>
    <w:rsid w:val="009E0721"/>
    <w:rsid w:val="009E1729"/>
    <w:rsid w:val="009E5A34"/>
    <w:rsid w:val="00A10579"/>
    <w:rsid w:val="00A245C3"/>
    <w:rsid w:val="00A24C61"/>
    <w:rsid w:val="00A35B8A"/>
    <w:rsid w:val="00A41BF6"/>
    <w:rsid w:val="00A41C84"/>
    <w:rsid w:val="00A426EF"/>
    <w:rsid w:val="00A56A1C"/>
    <w:rsid w:val="00A634A9"/>
    <w:rsid w:val="00A65546"/>
    <w:rsid w:val="00A66486"/>
    <w:rsid w:val="00A70F04"/>
    <w:rsid w:val="00A7181D"/>
    <w:rsid w:val="00A768A1"/>
    <w:rsid w:val="00A776F3"/>
    <w:rsid w:val="00A830C0"/>
    <w:rsid w:val="00AA7D10"/>
    <w:rsid w:val="00AB18A6"/>
    <w:rsid w:val="00AB3721"/>
    <w:rsid w:val="00AB6B4F"/>
    <w:rsid w:val="00AC0DED"/>
    <w:rsid w:val="00AC5B9A"/>
    <w:rsid w:val="00AE5ED8"/>
    <w:rsid w:val="00AF18DE"/>
    <w:rsid w:val="00AF239F"/>
    <w:rsid w:val="00B40E90"/>
    <w:rsid w:val="00B45638"/>
    <w:rsid w:val="00B4635E"/>
    <w:rsid w:val="00B64C11"/>
    <w:rsid w:val="00B77CF3"/>
    <w:rsid w:val="00B85196"/>
    <w:rsid w:val="00B85ECE"/>
    <w:rsid w:val="00B910FB"/>
    <w:rsid w:val="00BA29E2"/>
    <w:rsid w:val="00BA7CD3"/>
    <w:rsid w:val="00BB05D5"/>
    <w:rsid w:val="00BB1FFC"/>
    <w:rsid w:val="00BB4FA6"/>
    <w:rsid w:val="00BC094B"/>
    <w:rsid w:val="00BD46A1"/>
    <w:rsid w:val="00BD4E02"/>
    <w:rsid w:val="00BD68AC"/>
    <w:rsid w:val="00BE7023"/>
    <w:rsid w:val="00C0696D"/>
    <w:rsid w:val="00C10EF2"/>
    <w:rsid w:val="00C16144"/>
    <w:rsid w:val="00C220EF"/>
    <w:rsid w:val="00C2511E"/>
    <w:rsid w:val="00C305DA"/>
    <w:rsid w:val="00C31E6A"/>
    <w:rsid w:val="00C56049"/>
    <w:rsid w:val="00C6262F"/>
    <w:rsid w:val="00C732F7"/>
    <w:rsid w:val="00CB4B52"/>
    <w:rsid w:val="00CB773C"/>
    <w:rsid w:val="00CD63C4"/>
    <w:rsid w:val="00CE23A0"/>
    <w:rsid w:val="00CE6C4E"/>
    <w:rsid w:val="00D04B8D"/>
    <w:rsid w:val="00D04BF3"/>
    <w:rsid w:val="00D07190"/>
    <w:rsid w:val="00D11D02"/>
    <w:rsid w:val="00D13B44"/>
    <w:rsid w:val="00D201EE"/>
    <w:rsid w:val="00D471A3"/>
    <w:rsid w:val="00D56D2F"/>
    <w:rsid w:val="00D62242"/>
    <w:rsid w:val="00D66072"/>
    <w:rsid w:val="00D76A5B"/>
    <w:rsid w:val="00D846FE"/>
    <w:rsid w:val="00D93637"/>
    <w:rsid w:val="00D94617"/>
    <w:rsid w:val="00DA404D"/>
    <w:rsid w:val="00DA5C59"/>
    <w:rsid w:val="00DB3BF0"/>
    <w:rsid w:val="00DD6819"/>
    <w:rsid w:val="00DE2884"/>
    <w:rsid w:val="00DE3E86"/>
    <w:rsid w:val="00DF2BE4"/>
    <w:rsid w:val="00DF403C"/>
    <w:rsid w:val="00DF58C6"/>
    <w:rsid w:val="00DF71BD"/>
    <w:rsid w:val="00E048EC"/>
    <w:rsid w:val="00E51B8E"/>
    <w:rsid w:val="00E520D6"/>
    <w:rsid w:val="00E72153"/>
    <w:rsid w:val="00E84F98"/>
    <w:rsid w:val="00E94132"/>
    <w:rsid w:val="00E97126"/>
    <w:rsid w:val="00EB65ED"/>
    <w:rsid w:val="00EC6A75"/>
    <w:rsid w:val="00EF1E11"/>
    <w:rsid w:val="00EF69F4"/>
    <w:rsid w:val="00F2033F"/>
    <w:rsid w:val="00F22E41"/>
    <w:rsid w:val="00F2467E"/>
    <w:rsid w:val="00F260A4"/>
    <w:rsid w:val="00F34388"/>
    <w:rsid w:val="00F4439F"/>
    <w:rsid w:val="00F453F7"/>
    <w:rsid w:val="00F51A34"/>
    <w:rsid w:val="00F84EE2"/>
    <w:rsid w:val="00F8647F"/>
    <w:rsid w:val="00F92CC2"/>
    <w:rsid w:val="00F973E4"/>
    <w:rsid w:val="00FC5E4D"/>
    <w:rsid w:val="00FF0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5E81"/>
  <w15:docId w15:val="{1A15DD2A-3166-4D2E-BE7E-6302A6F3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7EF"/>
    <w:rPr>
      <w:rFonts w:ascii="Tahoma" w:hAnsi="Tahoma" w:cs="Tahoma"/>
      <w:sz w:val="16"/>
      <w:szCs w:val="16"/>
    </w:rPr>
  </w:style>
  <w:style w:type="character" w:styleId="a5">
    <w:name w:val="Strong"/>
    <w:basedOn w:val="a0"/>
    <w:uiPriority w:val="22"/>
    <w:qFormat/>
    <w:rsid w:val="00653EA6"/>
    <w:rPr>
      <w:b/>
      <w:bCs/>
    </w:rPr>
  </w:style>
  <w:style w:type="paragraph" w:styleId="a6">
    <w:name w:val="Normal (Web)"/>
    <w:basedOn w:val="a"/>
    <w:uiPriority w:val="99"/>
    <w:semiHidden/>
    <w:unhideWhenUsed/>
    <w:rsid w:val="00653EA6"/>
    <w:pPr>
      <w:spacing w:after="0" w:line="240" w:lineRule="atLeast"/>
    </w:pPr>
    <w:rPr>
      <w:rFonts w:ascii="Tahoma" w:eastAsia="Times New Roman" w:hAnsi="Tahoma" w:cs="Tahoma"/>
      <w:sz w:val="20"/>
      <w:szCs w:val="20"/>
      <w:lang w:eastAsia="ru-RU"/>
    </w:rPr>
  </w:style>
  <w:style w:type="paragraph" w:styleId="a7">
    <w:name w:val="header"/>
    <w:basedOn w:val="a"/>
    <w:link w:val="a8"/>
    <w:uiPriority w:val="99"/>
    <w:unhideWhenUsed/>
    <w:rsid w:val="00EF1E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1"/>
  </w:style>
  <w:style w:type="paragraph" w:styleId="a9">
    <w:name w:val="footer"/>
    <w:basedOn w:val="a"/>
    <w:link w:val="aa"/>
    <w:unhideWhenUsed/>
    <w:rsid w:val="00EF1E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1"/>
  </w:style>
  <w:style w:type="character" w:customStyle="1" w:styleId="ah-prodlist-cellleft1">
    <w:name w:val="ah-prodlist-cellleft1"/>
    <w:basedOn w:val="a0"/>
    <w:rsid w:val="009A5CDA"/>
    <w:rPr>
      <w:rFonts w:ascii="Arial" w:hAnsi="Arial" w:cs="Arial" w:hint="default"/>
      <w:b w:val="0"/>
      <w:bCs w:val="0"/>
      <w:color w:val="000000"/>
      <w:sz w:val="17"/>
      <w:szCs w:val="17"/>
    </w:rPr>
  </w:style>
  <w:style w:type="character" w:customStyle="1" w:styleId="ah-prodlist-cellright1">
    <w:name w:val="ah-prodlist-cellright1"/>
    <w:basedOn w:val="a0"/>
    <w:rsid w:val="009A5CDA"/>
    <w:rPr>
      <w:rFonts w:ascii="Arial" w:hAnsi="Arial" w:cs="Arial" w:hint="default"/>
      <w:b w:val="0"/>
      <w:bCs w:val="0"/>
      <w:color w:val="000000"/>
      <w:sz w:val="17"/>
      <w:szCs w:val="17"/>
    </w:rPr>
  </w:style>
  <w:style w:type="character" w:styleId="ab">
    <w:name w:val="Hyperlink"/>
    <w:basedOn w:val="a0"/>
    <w:uiPriority w:val="99"/>
    <w:semiHidden/>
    <w:unhideWhenUsed/>
    <w:rsid w:val="001B114F"/>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7896">
      <w:bodyDiv w:val="1"/>
      <w:marLeft w:val="0"/>
      <w:marRight w:val="0"/>
      <w:marTop w:val="0"/>
      <w:marBottom w:val="0"/>
      <w:divBdr>
        <w:top w:val="none" w:sz="0" w:space="0" w:color="auto"/>
        <w:left w:val="none" w:sz="0" w:space="0" w:color="auto"/>
        <w:bottom w:val="none" w:sz="0" w:space="0" w:color="auto"/>
        <w:right w:val="none" w:sz="0" w:space="0" w:color="auto"/>
      </w:divBdr>
    </w:div>
    <w:div w:id="226307836">
      <w:bodyDiv w:val="1"/>
      <w:marLeft w:val="0"/>
      <w:marRight w:val="0"/>
      <w:marTop w:val="0"/>
      <w:marBottom w:val="0"/>
      <w:divBdr>
        <w:top w:val="none" w:sz="0" w:space="0" w:color="auto"/>
        <w:left w:val="none" w:sz="0" w:space="0" w:color="auto"/>
        <w:bottom w:val="none" w:sz="0" w:space="0" w:color="auto"/>
        <w:right w:val="none" w:sz="0" w:space="0" w:color="auto"/>
      </w:divBdr>
      <w:divsChild>
        <w:div w:id="1297839086">
          <w:marLeft w:val="0"/>
          <w:marRight w:val="0"/>
          <w:marTop w:val="0"/>
          <w:marBottom w:val="0"/>
          <w:divBdr>
            <w:top w:val="none" w:sz="0" w:space="0" w:color="auto"/>
            <w:left w:val="none" w:sz="0" w:space="0" w:color="auto"/>
            <w:bottom w:val="none" w:sz="0" w:space="0" w:color="auto"/>
            <w:right w:val="none" w:sz="0" w:space="0" w:color="auto"/>
          </w:divBdr>
          <w:divsChild>
            <w:div w:id="4775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288">
      <w:bodyDiv w:val="1"/>
      <w:marLeft w:val="0"/>
      <w:marRight w:val="0"/>
      <w:marTop w:val="0"/>
      <w:marBottom w:val="0"/>
      <w:divBdr>
        <w:top w:val="none" w:sz="0" w:space="0" w:color="auto"/>
        <w:left w:val="none" w:sz="0" w:space="0" w:color="auto"/>
        <w:bottom w:val="none" w:sz="0" w:space="0" w:color="auto"/>
        <w:right w:val="none" w:sz="0" w:space="0" w:color="auto"/>
      </w:divBdr>
    </w:div>
    <w:div w:id="395057914">
      <w:bodyDiv w:val="1"/>
      <w:marLeft w:val="0"/>
      <w:marRight w:val="0"/>
      <w:marTop w:val="0"/>
      <w:marBottom w:val="0"/>
      <w:divBdr>
        <w:top w:val="none" w:sz="0" w:space="0" w:color="auto"/>
        <w:left w:val="none" w:sz="0" w:space="0" w:color="auto"/>
        <w:bottom w:val="none" w:sz="0" w:space="0" w:color="auto"/>
        <w:right w:val="none" w:sz="0" w:space="0" w:color="auto"/>
      </w:divBdr>
    </w:div>
    <w:div w:id="520583584">
      <w:bodyDiv w:val="1"/>
      <w:marLeft w:val="0"/>
      <w:marRight w:val="0"/>
      <w:marTop w:val="0"/>
      <w:marBottom w:val="0"/>
      <w:divBdr>
        <w:top w:val="none" w:sz="0" w:space="0" w:color="auto"/>
        <w:left w:val="none" w:sz="0" w:space="0" w:color="auto"/>
        <w:bottom w:val="none" w:sz="0" w:space="0" w:color="auto"/>
        <w:right w:val="none" w:sz="0" w:space="0" w:color="auto"/>
      </w:divBdr>
    </w:div>
    <w:div w:id="761878801">
      <w:bodyDiv w:val="1"/>
      <w:marLeft w:val="0"/>
      <w:marRight w:val="0"/>
      <w:marTop w:val="0"/>
      <w:marBottom w:val="0"/>
      <w:divBdr>
        <w:top w:val="none" w:sz="0" w:space="0" w:color="auto"/>
        <w:left w:val="none" w:sz="0" w:space="0" w:color="auto"/>
        <w:bottom w:val="none" w:sz="0" w:space="0" w:color="auto"/>
        <w:right w:val="none" w:sz="0" w:space="0" w:color="auto"/>
      </w:divBdr>
    </w:div>
    <w:div w:id="763113437">
      <w:bodyDiv w:val="1"/>
      <w:marLeft w:val="0"/>
      <w:marRight w:val="0"/>
      <w:marTop w:val="0"/>
      <w:marBottom w:val="0"/>
      <w:divBdr>
        <w:top w:val="none" w:sz="0" w:space="0" w:color="auto"/>
        <w:left w:val="none" w:sz="0" w:space="0" w:color="auto"/>
        <w:bottom w:val="none" w:sz="0" w:space="0" w:color="auto"/>
        <w:right w:val="none" w:sz="0" w:space="0" w:color="auto"/>
      </w:divBdr>
    </w:div>
    <w:div w:id="770973709">
      <w:bodyDiv w:val="1"/>
      <w:marLeft w:val="0"/>
      <w:marRight w:val="0"/>
      <w:marTop w:val="0"/>
      <w:marBottom w:val="0"/>
      <w:divBdr>
        <w:top w:val="none" w:sz="0" w:space="0" w:color="auto"/>
        <w:left w:val="none" w:sz="0" w:space="0" w:color="auto"/>
        <w:bottom w:val="none" w:sz="0" w:space="0" w:color="auto"/>
        <w:right w:val="none" w:sz="0" w:space="0" w:color="auto"/>
      </w:divBdr>
      <w:divsChild>
        <w:div w:id="125052505">
          <w:marLeft w:val="0"/>
          <w:marRight w:val="0"/>
          <w:marTop w:val="0"/>
          <w:marBottom w:val="0"/>
          <w:divBdr>
            <w:top w:val="none" w:sz="0" w:space="0" w:color="auto"/>
            <w:left w:val="none" w:sz="0" w:space="0" w:color="auto"/>
            <w:bottom w:val="none" w:sz="0" w:space="0" w:color="auto"/>
            <w:right w:val="none" w:sz="0" w:space="0" w:color="auto"/>
          </w:divBdr>
          <w:divsChild>
            <w:div w:id="839008210">
              <w:marLeft w:val="0"/>
              <w:marRight w:val="0"/>
              <w:marTop w:val="0"/>
              <w:marBottom w:val="0"/>
              <w:divBdr>
                <w:top w:val="none" w:sz="0" w:space="0" w:color="auto"/>
                <w:left w:val="none" w:sz="0" w:space="0" w:color="auto"/>
                <w:bottom w:val="none" w:sz="0" w:space="0" w:color="auto"/>
                <w:right w:val="none" w:sz="0" w:space="0" w:color="auto"/>
              </w:divBdr>
              <w:divsChild>
                <w:div w:id="659694372">
                  <w:marLeft w:val="0"/>
                  <w:marRight w:val="0"/>
                  <w:marTop w:val="0"/>
                  <w:marBottom w:val="0"/>
                  <w:divBdr>
                    <w:top w:val="none" w:sz="0" w:space="0" w:color="auto"/>
                    <w:left w:val="none" w:sz="0" w:space="0" w:color="auto"/>
                    <w:bottom w:val="none" w:sz="0" w:space="0" w:color="auto"/>
                    <w:right w:val="none" w:sz="0" w:space="0" w:color="auto"/>
                  </w:divBdr>
                  <w:divsChild>
                    <w:div w:id="914895406">
                      <w:marLeft w:val="0"/>
                      <w:marRight w:val="0"/>
                      <w:marTop w:val="0"/>
                      <w:marBottom w:val="0"/>
                      <w:divBdr>
                        <w:top w:val="none" w:sz="0" w:space="0" w:color="auto"/>
                        <w:left w:val="none" w:sz="0" w:space="0" w:color="auto"/>
                        <w:bottom w:val="none" w:sz="0" w:space="0" w:color="auto"/>
                        <w:right w:val="none" w:sz="0" w:space="0" w:color="auto"/>
                      </w:divBdr>
                      <w:divsChild>
                        <w:div w:id="776605061">
                          <w:marLeft w:val="0"/>
                          <w:marRight w:val="0"/>
                          <w:marTop w:val="0"/>
                          <w:marBottom w:val="0"/>
                          <w:divBdr>
                            <w:top w:val="none" w:sz="0" w:space="0" w:color="auto"/>
                            <w:left w:val="none" w:sz="0" w:space="0" w:color="auto"/>
                            <w:bottom w:val="none" w:sz="0" w:space="0" w:color="auto"/>
                            <w:right w:val="none" w:sz="0" w:space="0" w:color="auto"/>
                          </w:divBdr>
                          <w:divsChild>
                            <w:div w:id="886990783">
                              <w:marLeft w:val="0"/>
                              <w:marRight w:val="0"/>
                              <w:marTop w:val="0"/>
                              <w:marBottom w:val="0"/>
                              <w:divBdr>
                                <w:top w:val="none" w:sz="0" w:space="0" w:color="auto"/>
                                <w:left w:val="none" w:sz="0" w:space="0" w:color="auto"/>
                                <w:bottom w:val="none" w:sz="0" w:space="0" w:color="auto"/>
                                <w:right w:val="none" w:sz="0" w:space="0" w:color="auto"/>
                              </w:divBdr>
                              <w:divsChild>
                                <w:div w:id="1104963980">
                                  <w:marLeft w:val="0"/>
                                  <w:marRight w:val="0"/>
                                  <w:marTop w:val="0"/>
                                  <w:marBottom w:val="0"/>
                                  <w:divBdr>
                                    <w:top w:val="none" w:sz="0" w:space="0" w:color="auto"/>
                                    <w:left w:val="none" w:sz="0" w:space="0" w:color="auto"/>
                                    <w:bottom w:val="none" w:sz="0" w:space="0" w:color="auto"/>
                                    <w:right w:val="none" w:sz="0" w:space="0" w:color="auto"/>
                                  </w:divBdr>
                                  <w:divsChild>
                                    <w:div w:id="664168570">
                                      <w:marLeft w:val="0"/>
                                      <w:marRight w:val="0"/>
                                      <w:marTop w:val="0"/>
                                      <w:marBottom w:val="0"/>
                                      <w:divBdr>
                                        <w:top w:val="single" w:sz="6" w:space="14" w:color="D1D2D3"/>
                                        <w:left w:val="single" w:sz="6" w:space="9" w:color="D1D2D3"/>
                                        <w:bottom w:val="single" w:sz="6" w:space="13" w:color="D1D2D3"/>
                                        <w:right w:val="single" w:sz="6" w:space="0" w:color="D1D2D3"/>
                                      </w:divBdr>
                                      <w:divsChild>
                                        <w:div w:id="1796677189">
                                          <w:marLeft w:val="0"/>
                                          <w:marRight w:val="225"/>
                                          <w:marTop w:val="0"/>
                                          <w:marBottom w:val="0"/>
                                          <w:divBdr>
                                            <w:top w:val="none" w:sz="0" w:space="0" w:color="auto"/>
                                            <w:left w:val="none" w:sz="0" w:space="0" w:color="auto"/>
                                            <w:bottom w:val="none" w:sz="0" w:space="0" w:color="auto"/>
                                            <w:right w:val="none" w:sz="0" w:space="0" w:color="auto"/>
                                          </w:divBdr>
                                          <w:divsChild>
                                            <w:div w:id="3294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696870">
      <w:bodyDiv w:val="1"/>
      <w:marLeft w:val="0"/>
      <w:marRight w:val="0"/>
      <w:marTop w:val="0"/>
      <w:marBottom w:val="0"/>
      <w:divBdr>
        <w:top w:val="none" w:sz="0" w:space="0" w:color="auto"/>
        <w:left w:val="none" w:sz="0" w:space="0" w:color="auto"/>
        <w:bottom w:val="none" w:sz="0" w:space="0" w:color="auto"/>
        <w:right w:val="none" w:sz="0" w:space="0" w:color="auto"/>
      </w:divBdr>
    </w:div>
    <w:div w:id="897933760">
      <w:bodyDiv w:val="1"/>
      <w:marLeft w:val="0"/>
      <w:marRight w:val="0"/>
      <w:marTop w:val="0"/>
      <w:marBottom w:val="0"/>
      <w:divBdr>
        <w:top w:val="none" w:sz="0" w:space="0" w:color="auto"/>
        <w:left w:val="none" w:sz="0" w:space="0" w:color="auto"/>
        <w:bottom w:val="none" w:sz="0" w:space="0" w:color="auto"/>
        <w:right w:val="none" w:sz="0" w:space="0" w:color="auto"/>
      </w:divBdr>
    </w:div>
    <w:div w:id="1093354075">
      <w:bodyDiv w:val="1"/>
      <w:marLeft w:val="0"/>
      <w:marRight w:val="0"/>
      <w:marTop w:val="0"/>
      <w:marBottom w:val="0"/>
      <w:divBdr>
        <w:top w:val="none" w:sz="0" w:space="0" w:color="auto"/>
        <w:left w:val="none" w:sz="0" w:space="0" w:color="auto"/>
        <w:bottom w:val="none" w:sz="0" w:space="0" w:color="auto"/>
        <w:right w:val="none" w:sz="0" w:space="0" w:color="auto"/>
      </w:divBdr>
    </w:div>
    <w:div w:id="1104882865">
      <w:bodyDiv w:val="1"/>
      <w:marLeft w:val="0"/>
      <w:marRight w:val="0"/>
      <w:marTop w:val="0"/>
      <w:marBottom w:val="0"/>
      <w:divBdr>
        <w:top w:val="none" w:sz="0" w:space="0" w:color="auto"/>
        <w:left w:val="none" w:sz="0" w:space="0" w:color="auto"/>
        <w:bottom w:val="none" w:sz="0" w:space="0" w:color="auto"/>
        <w:right w:val="none" w:sz="0" w:space="0" w:color="auto"/>
      </w:divBdr>
    </w:div>
    <w:div w:id="1107312737">
      <w:bodyDiv w:val="1"/>
      <w:marLeft w:val="0"/>
      <w:marRight w:val="0"/>
      <w:marTop w:val="0"/>
      <w:marBottom w:val="0"/>
      <w:divBdr>
        <w:top w:val="none" w:sz="0" w:space="0" w:color="auto"/>
        <w:left w:val="none" w:sz="0" w:space="0" w:color="auto"/>
        <w:bottom w:val="none" w:sz="0" w:space="0" w:color="auto"/>
        <w:right w:val="none" w:sz="0" w:space="0" w:color="auto"/>
      </w:divBdr>
    </w:div>
    <w:div w:id="1208372706">
      <w:bodyDiv w:val="1"/>
      <w:marLeft w:val="0"/>
      <w:marRight w:val="0"/>
      <w:marTop w:val="0"/>
      <w:marBottom w:val="0"/>
      <w:divBdr>
        <w:top w:val="none" w:sz="0" w:space="0" w:color="auto"/>
        <w:left w:val="none" w:sz="0" w:space="0" w:color="auto"/>
        <w:bottom w:val="none" w:sz="0" w:space="0" w:color="auto"/>
        <w:right w:val="none" w:sz="0" w:space="0" w:color="auto"/>
      </w:divBdr>
    </w:div>
    <w:div w:id="1315259995">
      <w:bodyDiv w:val="1"/>
      <w:marLeft w:val="0"/>
      <w:marRight w:val="0"/>
      <w:marTop w:val="0"/>
      <w:marBottom w:val="0"/>
      <w:divBdr>
        <w:top w:val="none" w:sz="0" w:space="0" w:color="auto"/>
        <w:left w:val="none" w:sz="0" w:space="0" w:color="auto"/>
        <w:bottom w:val="none" w:sz="0" w:space="0" w:color="auto"/>
        <w:right w:val="none" w:sz="0" w:space="0" w:color="auto"/>
      </w:divBdr>
    </w:div>
    <w:div w:id="1387949320">
      <w:bodyDiv w:val="1"/>
      <w:marLeft w:val="0"/>
      <w:marRight w:val="0"/>
      <w:marTop w:val="0"/>
      <w:marBottom w:val="0"/>
      <w:divBdr>
        <w:top w:val="none" w:sz="0" w:space="0" w:color="auto"/>
        <w:left w:val="none" w:sz="0" w:space="0" w:color="auto"/>
        <w:bottom w:val="none" w:sz="0" w:space="0" w:color="auto"/>
        <w:right w:val="none" w:sz="0" w:space="0" w:color="auto"/>
      </w:divBdr>
    </w:div>
    <w:div w:id="1509297219">
      <w:bodyDiv w:val="1"/>
      <w:marLeft w:val="0"/>
      <w:marRight w:val="0"/>
      <w:marTop w:val="0"/>
      <w:marBottom w:val="0"/>
      <w:divBdr>
        <w:top w:val="none" w:sz="0" w:space="0" w:color="auto"/>
        <w:left w:val="none" w:sz="0" w:space="0" w:color="auto"/>
        <w:bottom w:val="none" w:sz="0" w:space="0" w:color="auto"/>
        <w:right w:val="none" w:sz="0" w:space="0" w:color="auto"/>
      </w:divBdr>
    </w:div>
    <w:div w:id="1512531499">
      <w:bodyDiv w:val="1"/>
      <w:marLeft w:val="0"/>
      <w:marRight w:val="0"/>
      <w:marTop w:val="0"/>
      <w:marBottom w:val="0"/>
      <w:divBdr>
        <w:top w:val="none" w:sz="0" w:space="0" w:color="auto"/>
        <w:left w:val="none" w:sz="0" w:space="0" w:color="auto"/>
        <w:bottom w:val="none" w:sz="0" w:space="0" w:color="auto"/>
        <w:right w:val="none" w:sz="0" w:space="0" w:color="auto"/>
      </w:divBdr>
    </w:div>
    <w:div w:id="1529173079">
      <w:bodyDiv w:val="1"/>
      <w:marLeft w:val="0"/>
      <w:marRight w:val="0"/>
      <w:marTop w:val="0"/>
      <w:marBottom w:val="0"/>
      <w:divBdr>
        <w:top w:val="none" w:sz="0" w:space="0" w:color="auto"/>
        <w:left w:val="none" w:sz="0" w:space="0" w:color="auto"/>
        <w:bottom w:val="none" w:sz="0" w:space="0" w:color="auto"/>
        <w:right w:val="none" w:sz="0" w:space="0" w:color="auto"/>
      </w:divBdr>
    </w:div>
    <w:div w:id="1730836391">
      <w:bodyDiv w:val="1"/>
      <w:marLeft w:val="0"/>
      <w:marRight w:val="0"/>
      <w:marTop w:val="0"/>
      <w:marBottom w:val="0"/>
      <w:divBdr>
        <w:top w:val="none" w:sz="0" w:space="0" w:color="auto"/>
        <w:left w:val="none" w:sz="0" w:space="0" w:color="auto"/>
        <w:bottom w:val="none" w:sz="0" w:space="0" w:color="auto"/>
        <w:right w:val="none" w:sz="0" w:space="0" w:color="auto"/>
      </w:divBdr>
    </w:div>
    <w:div w:id="1746683370">
      <w:bodyDiv w:val="1"/>
      <w:marLeft w:val="0"/>
      <w:marRight w:val="0"/>
      <w:marTop w:val="0"/>
      <w:marBottom w:val="0"/>
      <w:divBdr>
        <w:top w:val="none" w:sz="0" w:space="0" w:color="auto"/>
        <w:left w:val="none" w:sz="0" w:space="0" w:color="auto"/>
        <w:bottom w:val="none" w:sz="0" w:space="0" w:color="auto"/>
        <w:right w:val="none" w:sz="0" w:space="0" w:color="auto"/>
      </w:divBdr>
      <w:divsChild>
        <w:div w:id="1399211422">
          <w:marLeft w:val="0"/>
          <w:marRight w:val="0"/>
          <w:marTop w:val="0"/>
          <w:marBottom w:val="0"/>
          <w:divBdr>
            <w:top w:val="none" w:sz="0" w:space="0" w:color="auto"/>
            <w:left w:val="none" w:sz="0" w:space="0" w:color="auto"/>
            <w:bottom w:val="none" w:sz="0" w:space="0" w:color="auto"/>
            <w:right w:val="none" w:sz="0" w:space="0" w:color="auto"/>
          </w:divBdr>
          <w:divsChild>
            <w:div w:id="1470787227">
              <w:marLeft w:val="-75"/>
              <w:marRight w:val="-75"/>
              <w:marTop w:val="0"/>
              <w:marBottom w:val="0"/>
              <w:divBdr>
                <w:top w:val="none" w:sz="0" w:space="0" w:color="auto"/>
                <w:left w:val="none" w:sz="0" w:space="0" w:color="auto"/>
                <w:bottom w:val="none" w:sz="0" w:space="0" w:color="auto"/>
                <w:right w:val="none" w:sz="0" w:space="0" w:color="auto"/>
              </w:divBdr>
              <w:divsChild>
                <w:div w:id="1662734230">
                  <w:marLeft w:val="0"/>
                  <w:marRight w:val="0"/>
                  <w:marTop w:val="0"/>
                  <w:marBottom w:val="0"/>
                  <w:divBdr>
                    <w:top w:val="none" w:sz="0" w:space="0" w:color="auto"/>
                    <w:left w:val="none" w:sz="0" w:space="0" w:color="auto"/>
                    <w:bottom w:val="none" w:sz="0" w:space="0" w:color="auto"/>
                    <w:right w:val="none" w:sz="0" w:space="0" w:color="auto"/>
                  </w:divBdr>
                  <w:divsChild>
                    <w:div w:id="86385612">
                      <w:marLeft w:val="0"/>
                      <w:marRight w:val="0"/>
                      <w:marTop w:val="0"/>
                      <w:marBottom w:val="0"/>
                      <w:divBdr>
                        <w:top w:val="none" w:sz="0" w:space="0" w:color="auto"/>
                        <w:left w:val="none" w:sz="0" w:space="0" w:color="auto"/>
                        <w:bottom w:val="none" w:sz="0" w:space="0" w:color="auto"/>
                        <w:right w:val="none" w:sz="0" w:space="0" w:color="auto"/>
                      </w:divBdr>
                      <w:divsChild>
                        <w:div w:id="103496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7761436">
      <w:bodyDiv w:val="1"/>
      <w:marLeft w:val="0"/>
      <w:marRight w:val="0"/>
      <w:marTop w:val="0"/>
      <w:marBottom w:val="0"/>
      <w:divBdr>
        <w:top w:val="none" w:sz="0" w:space="0" w:color="auto"/>
        <w:left w:val="none" w:sz="0" w:space="0" w:color="auto"/>
        <w:bottom w:val="none" w:sz="0" w:space="0" w:color="auto"/>
        <w:right w:val="none" w:sz="0" w:space="0" w:color="auto"/>
      </w:divBdr>
      <w:divsChild>
        <w:div w:id="941452258">
          <w:marLeft w:val="0"/>
          <w:marRight w:val="0"/>
          <w:marTop w:val="0"/>
          <w:marBottom w:val="0"/>
          <w:divBdr>
            <w:top w:val="none" w:sz="0" w:space="0" w:color="auto"/>
            <w:left w:val="none" w:sz="0" w:space="0" w:color="auto"/>
            <w:bottom w:val="none" w:sz="0" w:space="0" w:color="auto"/>
            <w:right w:val="none" w:sz="0" w:space="0" w:color="auto"/>
          </w:divBdr>
          <w:divsChild>
            <w:div w:id="1275290169">
              <w:marLeft w:val="-75"/>
              <w:marRight w:val="-75"/>
              <w:marTop w:val="0"/>
              <w:marBottom w:val="0"/>
              <w:divBdr>
                <w:top w:val="none" w:sz="0" w:space="0" w:color="auto"/>
                <w:left w:val="none" w:sz="0" w:space="0" w:color="auto"/>
                <w:bottom w:val="none" w:sz="0" w:space="0" w:color="auto"/>
                <w:right w:val="none" w:sz="0" w:space="0" w:color="auto"/>
              </w:divBdr>
              <w:divsChild>
                <w:div w:id="1018701498">
                  <w:marLeft w:val="0"/>
                  <w:marRight w:val="0"/>
                  <w:marTop w:val="0"/>
                  <w:marBottom w:val="0"/>
                  <w:divBdr>
                    <w:top w:val="none" w:sz="0" w:space="0" w:color="auto"/>
                    <w:left w:val="none" w:sz="0" w:space="0" w:color="auto"/>
                    <w:bottom w:val="none" w:sz="0" w:space="0" w:color="auto"/>
                    <w:right w:val="none" w:sz="0" w:space="0" w:color="auto"/>
                  </w:divBdr>
                  <w:divsChild>
                    <w:div w:id="1045444216">
                      <w:marLeft w:val="0"/>
                      <w:marRight w:val="0"/>
                      <w:marTop w:val="0"/>
                      <w:marBottom w:val="0"/>
                      <w:divBdr>
                        <w:top w:val="none" w:sz="0" w:space="0" w:color="auto"/>
                        <w:left w:val="none" w:sz="0" w:space="0" w:color="auto"/>
                        <w:bottom w:val="none" w:sz="0" w:space="0" w:color="auto"/>
                        <w:right w:val="none" w:sz="0" w:space="0" w:color="auto"/>
                      </w:divBdr>
                      <w:divsChild>
                        <w:div w:id="1602184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19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7</Pages>
  <Words>2313</Words>
  <Characters>13186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KAU</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Светлана Александровна</dc:creator>
  <cp:keywords/>
  <dc:description/>
  <cp:lastModifiedBy>Галимова Альмира Рифгатовна</cp:lastModifiedBy>
  <cp:revision>147</cp:revision>
  <dcterms:created xsi:type="dcterms:W3CDTF">2019-09-19T08:11:00Z</dcterms:created>
  <dcterms:modified xsi:type="dcterms:W3CDTF">2024-07-30T07:11:00Z</dcterms:modified>
</cp:coreProperties>
</file>